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315" w:rsidRDefault="00887315" w:rsidP="00887315">
      <w:pPr>
        <w:tabs>
          <w:tab w:val="left" w:pos="2070"/>
        </w:tabs>
        <w:contextualSpacing/>
        <w:rPr>
          <w:rFonts w:ascii="Arial" w:hAnsi="Arial" w:cs="Arial"/>
        </w:rPr>
      </w:pPr>
      <w:bookmarkStart w:id="0" w:name="_GoBack"/>
      <w:bookmarkEnd w:id="0"/>
      <w:r w:rsidRPr="00887315">
        <w:rPr>
          <w:rFonts w:ascii="Arial" w:hAnsi="Arial" w:cs="Arial"/>
          <w:highlight w:val="yellow"/>
        </w:rPr>
        <w:t>[place on your own organization’s letterhead</w:t>
      </w:r>
      <w:r>
        <w:rPr>
          <w:rFonts w:ascii="Arial" w:hAnsi="Arial" w:cs="Arial"/>
          <w:highlight w:val="yellow"/>
        </w:rPr>
        <w:t xml:space="preserve"> and insert date</w:t>
      </w:r>
      <w:r w:rsidRPr="00887315">
        <w:rPr>
          <w:rFonts w:ascii="Arial" w:hAnsi="Arial" w:cs="Arial"/>
          <w:highlight w:val="yellow"/>
        </w:rPr>
        <w:t>]</w:t>
      </w:r>
    </w:p>
    <w:p w:rsidR="00887315" w:rsidRDefault="00887315" w:rsidP="00887315">
      <w:pPr>
        <w:tabs>
          <w:tab w:val="left" w:pos="2070"/>
        </w:tabs>
        <w:contextualSpacing/>
        <w:rPr>
          <w:rFonts w:ascii="Arial" w:hAnsi="Arial" w:cs="Arial"/>
        </w:rPr>
      </w:pPr>
    </w:p>
    <w:p w:rsidR="000A30AB" w:rsidRDefault="00887315" w:rsidP="00887315">
      <w:pPr>
        <w:tabs>
          <w:tab w:val="left" w:pos="2070"/>
        </w:tabs>
        <w:contextualSpacing/>
        <w:rPr>
          <w:rFonts w:ascii="Arial" w:hAnsi="Arial" w:cs="Arial"/>
        </w:rPr>
      </w:pPr>
      <w:r>
        <w:rPr>
          <w:rFonts w:ascii="Arial" w:hAnsi="Arial" w:cs="Arial"/>
        </w:rPr>
        <w:t xml:space="preserve">Acting </w:t>
      </w:r>
      <w:r w:rsidR="00B921A2">
        <w:rPr>
          <w:rFonts w:ascii="Arial" w:hAnsi="Arial" w:cs="Arial"/>
        </w:rPr>
        <w:t>Attorney General Barbara Underwood</w:t>
      </w:r>
      <w:r w:rsidR="00B921A2">
        <w:rPr>
          <w:rFonts w:ascii="Arial" w:hAnsi="Arial" w:cs="Arial"/>
        </w:rPr>
        <w:br/>
        <w:t>New York State Department of Law</w:t>
      </w:r>
      <w:r w:rsidR="00B921A2">
        <w:rPr>
          <w:rFonts w:ascii="Arial" w:hAnsi="Arial" w:cs="Arial"/>
        </w:rPr>
        <w:br/>
        <w:t>120 Broadway</w:t>
      </w:r>
      <w:r w:rsidR="00B921A2">
        <w:rPr>
          <w:rFonts w:ascii="Arial" w:hAnsi="Arial" w:cs="Arial"/>
        </w:rPr>
        <w:br/>
        <w:t>New York, NY 10271</w:t>
      </w:r>
    </w:p>
    <w:p w:rsidR="00887315" w:rsidRDefault="00887315" w:rsidP="00887315">
      <w:pPr>
        <w:tabs>
          <w:tab w:val="left" w:pos="2070"/>
        </w:tabs>
        <w:contextualSpacing/>
        <w:rPr>
          <w:rFonts w:ascii="Arial" w:hAnsi="Arial" w:cs="Arial"/>
        </w:rPr>
      </w:pPr>
    </w:p>
    <w:p w:rsidR="00887315" w:rsidRDefault="00887315" w:rsidP="00887315">
      <w:pPr>
        <w:tabs>
          <w:tab w:val="left" w:pos="2070"/>
        </w:tabs>
        <w:contextualSpacing/>
        <w:rPr>
          <w:rFonts w:ascii="Arial" w:hAnsi="Arial" w:cs="Arial"/>
        </w:rPr>
      </w:pPr>
      <w:r>
        <w:rPr>
          <w:rFonts w:ascii="Arial" w:hAnsi="Arial" w:cs="Arial"/>
        </w:rPr>
        <w:t xml:space="preserve">VIA EMAIL:  </w:t>
      </w:r>
      <w:hyperlink r:id="rId5" w:history="1">
        <w:r w:rsidRPr="00887315">
          <w:rPr>
            <w:rStyle w:val="Hyperlink"/>
            <w:rFonts w:ascii="Arial" w:hAnsi="Arial" w:cs="Arial"/>
            <w:b/>
            <w:bCs/>
          </w:rPr>
          <w:t>Fidelis.Transaction@ag.ny.gov</w:t>
        </w:r>
      </w:hyperlink>
    </w:p>
    <w:p w:rsidR="00887315" w:rsidRPr="00E353B1" w:rsidRDefault="00887315" w:rsidP="00887315">
      <w:pPr>
        <w:tabs>
          <w:tab w:val="left" w:pos="2070"/>
        </w:tabs>
        <w:contextualSpacing/>
        <w:rPr>
          <w:rFonts w:ascii="Arial" w:hAnsi="Arial" w:cs="Arial"/>
        </w:rPr>
      </w:pPr>
    </w:p>
    <w:p w:rsidR="000A30AB" w:rsidRDefault="000A30AB" w:rsidP="00887315">
      <w:pPr>
        <w:contextualSpacing/>
        <w:rPr>
          <w:rFonts w:ascii="Arial" w:hAnsi="Arial" w:cs="Arial"/>
        </w:rPr>
      </w:pPr>
      <w:r w:rsidRPr="00E353B1">
        <w:rPr>
          <w:rFonts w:ascii="Arial" w:hAnsi="Arial" w:cs="Arial"/>
        </w:rPr>
        <w:t xml:space="preserve">Dear </w:t>
      </w:r>
      <w:r w:rsidR="00887315">
        <w:rPr>
          <w:rFonts w:ascii="Arial" w:hAnsi="Arial" w:cs="Arial"/>
        </w:rPr>
        <w:t xml:space="preserve">Acting </w:t>
      </w:r>
      <w:r w:rsidRPr="00E353B1">
        <w:rPr>
          <w:rFonts w:ascii="Arial" w:hAnsi="Arial" w:cs="Arial"/>
        </w:rPr>
        <w:t>Attorney General Underwood,</w:t>
      </w:r>
    </w:p>
    <w:p w:rsidR="00887315" w:rsidRPr="00E353B1" w:rsidRDefault="00887315" w:rsidP="00887315">
      <w:pPr>
        <w:contextualSpacing/>
        <w:rPr>
          <w:rFonts w:ascii="Arial" w:hAnsi="Arial" w:cs="Arial"/>
        </w:rPr>
      </w:pPr>
    </w:p>
    <w:p w:rsidR="000A30AB" w:rsidRDefault="00FE2926" w:rsidP="00887315">
      <w:pPr>
        <w:contextualSpacing/>
        <w:rPr>
          <w:rFonts w:ascii="Arial" w:hAnsi="Arial" w:cs="Arial"/>
        </w:rPr>
      </w:pPr>
      <w:r>
        <w:rPr>
          <w:rFonts w:ascii="Arial" w:hAnsi="Arial" w:cs="Arial"/>
        </w:rPr>
        <w:t xml:space="preserve">On behalf of </w:t>
      </w:r>
      <w:r w:rsidRPr="00FE2926">
        <w:rPr>
          <w:rFonts w:ascii="Arial" w:hAnsi="Arial" w:cs="Arial"/>
          <w:highlight w:val="yellow"/>
        </w:rPr>
        <w:t>[insert name of your organization]</w:t>
      </w:r>
      <w:r>
        <w:rPr>
          <w:rFonts w:ascii="Arial" w:hAnsi="Arial" w:cs="Arial"/>
        </w:rPr>
        <w:t xml:space="preserve">, </w:t>
      </w:r>
      <w:r w:rsidR="000A30AB" w:rsidRPr="00E353B1">
        <w:rPr>
          <w:rFonts w:ascii="Arial" w:hAnsi="Arial" w:cs="Arial"/>
        </w:rPr>
        <w:t xml:space="preserve">I </w:t>
      </w:r>
      <w:r>
        <w:rPr>
          <w:rFonts w:ascii="Arial" w:hAnsi="Arial" w:cs="Arial"/>
        </w:rPr>
        <w:t>submit the following comments with</w:t>
      </w:r>
      <w:r w:rsidR="000A30AB" w:rsidRPr="00E353B1">
        <w:rPr>
          <w:rFonts w:ascii="Arial" w:hAnsi="Arial" w:cs="Arial"/>
        </w:rPr>
        <w:t xml:space="preserve"> regard to the proposed asset sale by Fidelis Care to Centene</w:t>
      </w:r>
      <w:r>
        <w:rPr>
          <w:rFonts w:ascii="Arial" w:hAnsi="Arial" w:cs="Arial"/>
        </w:rPr>
        <w:t xml:space="preserve"> Corporation</w:t>
      </w:r>
      <w:r w:rsidR="000A30AB" w:rsidRPr="00E353B1">
        <w:rPr>
          <w:rFonts w:ascii="Arial" w:hAnsi="Arial" w:cs="Arial"/>
        </w:rPr>
        <w:t>, where Fidelis is selling substantially all of its assets to a for-profit insurance company, and proposing to create a charitable foundation to continue its nonprofit mission.</w:t>
      </w:r>
    </w:p>
    <w:p w:rsidR="00FE2926" w:rsidRPr="00E353B1" w:rsidRDefault="00FE2926" w:rsidP="00887315">
      <w:pPr>
        <w:contextualSpacing/>
        <w:rPr>
          <w:rFonts w:ascii="Arial" w:hAnsi="Arial" w:cs="Arial"/>
        </w:rPr>
      </w:pPr>
    </w:p>
    <w:p w:rsidR="000A30AB" w:rsidRDefault="00FE2926" w:rsidP="00887315">
      <w:pPr>
        <w:contextualSpacing/>
        <w:rPr>
          <w:rFonts w:ascii="Arial" w:eastAsia="Times New Roman" w:hAnsi="Arial" w:cs="Arial"/>
          <w:color w:val="000000"/>
        </w:rPr>
      </w:pPr>
      <w:r w:rsidRPr="00FE2926">
        <w:rPr>
          <w:rFonts w:ascii="Arial" w:hAnsi="Arial" w:cs="Arial"/>
          <w:highlight w:val="yellow"/>
        </w:rPr>
        <w:t xml:space="preserve">[insert </w:t>
      </w:r>
      <w:r>
        <w:rPr>
          <w:rFonts w:ascii="Arial" w:hAnsi="Arial" w:cs="Arial"/>
          <w:highlight w:val="yellow"/>
        </w:rPr>
        <w:t xml:space="preserve">name of your organization and </w:t>
      </w:r>
      <w:r w:rsidRPr="00FE2926">
        <w:rPr>
          <w:rFonts w:ascii="Arial" w:hAnsi="Arial" w:cs="Arial"/>
          <w:highlight w:val="yellow"/>
        </w:rPr>
        <w:t xml:space="preserve">brief </w:t>
      </w:r>
      <w:r>
        <w:rPr>
          <w:rFonts w:ascii="Arial" w:hAnsi="Arial" w:cs="Arial"/>
          <w:highlight w:val="yellow"/>
        </w:rPr>
        <w:t>description of</w:t>
      </w:r>
      <w:r w:rsidRPr="00FE2926">
        <w:rPr>
          <w:rFonts w:ascii="Arial" w:hAnsi="Arial" w:cs="Arial"/>
          <w:highlight w:val="yellow"/>
        </w:rPr>
        <w:t xml:space="preserve"> your organization]</w:t>
      </w:r>
      <w:r>
        <w:rPr>
          <w:rFonts w:ascii="Arial" w:hAnsi="Arial" w:cs="Arial"/>
        </w:rPr>
        <w:t xml:space="preserve">. </w:t>
      </w:r>
      <w:r w:rsidR="000A30AB" w:rsidRPr="00E353B1">
        <w:rPr>
          <w:rFonts w:ascii="Arial" w:hAnsi="Arial" w:cs="Arial"/>
        </w:rPr>
        <w:t xml:space="preserve">We are concerned that a </w:t>
      </w:r>
      <w:r w:rsidR="000A30AB" w:rsidRPr="000A30AB">
        <w:rPr>
          <w:rFonts w:ascii="Arial" w:eastAsia="Times New Roman" w:hAnsi="Arial" w:cs="Arial"/>
          <w:color w:val="000000"/>
        </w:rPr>
        <w:t>14-day window for submitting comments</w:t>
      </w:r>
      <w:r w:rsidR="000A30AB" w:rsidRPr="00E353B1">
        <w:rPr>
          <w:rFonts w:ascii="Arial" w:eastAsia="Times New Roman" w:hAnsi="Arial" w:cs="Arial"/>
          <w:color w:val="000000"/>
        </w:rPr>
        <w:t xml:space="preserve"> to your office</w:t>
      </w:r>
      <w:r w:rsidR="000A30AB" w:rsidRPr="000A30AB">
        <w:rPr>
          <w:rFonts w:ascii="Arial" w:eastAsia="Times New Roman" w:hAnsi="Arial" w:cs="Arial"/>
          <w:color w:val="000000"/>
        </w:rPr>
        <w:t xml:space="preserve"> is too short; the volume of material alone does</w:t>
      </w:r>
      <w:r>
        <w:rPr>
          <w:rFonts w:ascii="Arial" w:eastAsia="Times New Roman" w:hAnsi="Arial" w:cs="Arial"/>
          <w:color w:val="000000"/>
        </w:rPr>
        <w:t xml:space="preserve"> </w:t>
      </w:r>
      <w:r w:rsidR="000A30AB" w:rsidRPr="000A30AB">
        <w:rPr>
          <w:rFonts w:ascii="Arial" w:eastAsia="Times New Roman" w:hAnsi="Arial" w:cs="Arial"/>
          <w:color w:val="000000"/>
        </w:rPr>
        <w:t>n</w:t>
      </w:r>
      <w:r>
        <w:rPr>
          <w:rFonts w:ascii="Arial" w:eastAsia="Times New Roman" w:hAnsi="Arial" w:cs="Arial"/>
          <w:color w:val="000000"/>
        </w:rPr>
        <w:t>o</w:t>
      </w:r>
      <w:r w:rsidR="000A30AB" w:rsidRPr="000A30AB">
        <w:rPr>
          <w:rFonts w:ascii="Arial" w:eastAsia="Times New Roman" w:hAnsi="Arial" w:cs="Arial"/>
          <w:color w:val="000000"/>
        </w:rPr>
        <w:t>t allow for adequate review and comment</w:t>
      </w:r>
      <w:r w:rsidR="000A30AB" w:rsidRPr="00E353B1">
        <w:rPr>
          <w:rFonts w:ascii="Arial" w:eastAsia="Times New Roman" w:hAnsi="Arial" w:cs="Arial"/>
          <w:color w:val="000000"/>
        </w:rPr>
        <w:t xml:space="preserve">.  </w:t>
      </w:r>
      <w:r>
        <w:rPr>
          <w:rFonts w:ascii="Arial" w:eastAsia="Times New Roman" w:hAnsi="Arial" w:cs="Arial"/>
          <w:color w:val="000000"/>
        </w:rPr>
        <w:t>We</w:t>
      </w:r>
      <w:r w:rsidR="000A30AB" w:rsidRPr="00E353B1">
        <w:rPr>
          <w:rFonts w:ascii="Arial" w:eastAsia="Times New Roman" w:hAnsi="Arial" w:cs="Arial"/>
          <w:color w:val="000000"/>
        </w:rPr>
        <w:t xml:space="preserve"> are </w:t>
      </w:r>
      <w:r>
        <w:rPr>
          <w:rFonts w:ascii="Arial" w:eastAsia="Times New Roman" w:hAnsi="Arial" w:cs="Arial"/>
          <w:color w:val="000000"/>
        </w:rPr>
        <w:t xml:space="preserve">also </w:t>
      </w:r>
      <w:r w:rsidR="000A30AB" w:rsidRPr="00E353B1">
        <w:rPr>
          <w:rFonts w:ascii="Arial" w:eastAsia="Times New Roman" w:hAnsi="Arial" w:cs="Arial"/>
          <w:color w:val="000000"/>
        </w:rPr>
        <w:t xml:space="preserve">concerned that the state has not conducted an adequate </w:t>
      </w:r>
      <w:r w:rsidRPr="00E353B1">
        <w:rPr>
          <w:rFonts w:ascii="Arial" w:eastAsia="Times New Roman" w:hAnsi="Arial" w:cs="Arial"/>
          <w:color w:val="000000"/>
        </w:rPr>
        <w:t>assessment</w:t>
      </w:r>
      <w:r>
        <w:rPr>
          <w:rFonts w:ascii="Arial" w:eastAsia="Times New Roman" w:hAnsi="Arial" w:cs="Arial"/>
          <w:color w:val="000000"/>
        </w:rPr>
        <w:t xml:space="preserve"> of potential impacts consumer</w:t>
      </w:r>
      <w:r w:rsidR="000A30AB" w:rsidRPr="00E353B1">
        <w:rPr>
          <w:rFonts w:ascii="Arial" w:eastAsia="Times New Roman" w:hAnsi="Arial" w:cs="Arial"/>
          <w:color w:val="000000"/>
        </w:rPr>
        <w:t>s and the health care system</w:t>
      </w:r>
      <w:r>
        <w:rPr>
          <w:rFonts w:ascii="Arial" w:eastAsia="Times New Roman" w:hAnsi="Arial" w:cs="Arial"/>
          <w:color w:val="000000"/>
        </w:rPr>
        <w:t xml:space="preserve"> overall.  In addition, </w:t>
      </w:r>
      <w:r w:rsidR="000A30AB" w:rsidRPr="00E353B1">
        <w:rPr>
          <w:rFonts w:ascii="Arial" w:eastAsia="Times New Roman" w:hAnsi="Arial" w:cs="Arial"/>
          <w:color w:val="000000"/>
        </w:rPr>
        <w:t xml:space="preserve">there should be public hearings </w:t>
      </w:r>
      <w:r>
        <w:rPr>
          <w:rFonts w:ascii="Arial" w:eastAsia="Times New Roman" w:hAnsi="Arial" w:cs="Arial"/>
          <w:color w:val="000000"/>
        </w:rPr>
        <w:t xml:space="preserve">around the state </w:t>
      </w:r>
      <w:r w:rsidR="000A30AB" w:rsidRPr="00E353B1">
        <w:rPr>
          <w:rFonts w:ascii="Arial" w:eastAsia="Times New Roman" w:hAnsi="Arial" w:cs="Arial"/>
          <w:color w:val="000000"/>
        </w:rPr>
        <w:t>on the proposed transaction</w:t>
      </w:r>
      <w:r>
        <w:rPr>
          <w:rFonts w:ascii="Arial" w:eastAsia="Times New Roman" w:hAnsi="Arial" w:cs="Arial"/>
          <w:color w:val="000000"/>
        </w:rPr>
        <w:t xml:space="preserve">, and </w:t>
      </w:r>
      <w:r w:rsidR="000A30AB" w:rsidRPr="00E353B1">
        <w:rPr>
          <w:rFonts w:ascii="Arial" w:eastAsia="Times New Roman" w:hAnsi="Arial" w:cs="Arial"/>
          <w:color w:val="000000"/>
        </w:rPr>
        <w:t xml:space="preserve">notice should be sent to </w:t>
      </w:r>
      <w:r w:rsidR="000A30AB" w:rsidRPr="000A30AB">
        <w:rPr>
          <w:rFonts w:ascii="Arial" w:eastAsia="Times New Roman" w:hAnsi="Arial" w:cs="Arial"/>
          <w:color w:val="000000"/>
        </w:rPr>
        <w:t>current Fidelis enrollees to let them know of the opportunity to comment</w:t>
      </w:r>
      <w:r w:rsidR="000A30AB" w:rsidRPr="00E353B1">
        <w:rPr>
          <w:rFonts w:ascii="Arial" w:eastAsia="Times New Roman" w:hAnsi="Arial" w:cs="Arial"/>
          <w:color w:val="000000"/>
        </w:rPr>
        <w:t xml:space="preserve">.   </w:t>
      </w:r>
    </w:p>
    <w:p w:rsidR="00FE2926" w:rsidRPr="00E353B1" w:rsidRDefault="00FE2926" w:rsidP="00887315">
      <w:pPr>
        <w:contextualSpacing/>
        <w:rPr>
          <w:rFonts w:ascii="Arial" w:eastAsia="Times New Roman" w:hAnsi="Arial" w:cs="Arial"/>
          <w:color w:val="000000"/>
        </w:rPr>
      </w:pPr>
    </w:p>
    <w:p w:rsidR="000A30AB" w:rsidRDefault="00FE2926" w:rsidP="00887315">
      <w:pPr>
        <w:contextualSpacing/>
        <w:rPr>
          <w:rFonts w:ascii="Arial" w:eastAsia="Times New Roman" w:hAnsi="Arial" w:cs="Arial"/>
          <w:color w:val="000000"/>
        </w:rPr>
      </w:pPr>
      <w:r>
        <w:rPr>
          <w:rFonts w:ascii="Arial" w:eastAsia="Times New Roman" w:hAnsi="Arial" w:cs="Arial"/>
          <w:color w:val="000000"/>
        </w:rPr>
        <w:t>C</w:t>
      </w:r>
      <w:r w:rsidR="000A30AB" w:rsidRPr="00E353B1">
        <w:rPr>
          <w:rFonts w:ascii="Arial" w:eastAsia="Times New Roman" w:hAnsi="Arial" w:cs="Arial"/>
          <w:color w:val="000000"/>
        </w:rPr>
        <w:t xml:space="preserve">onversions and asset sales by nonprofit health corporations have now become part </w:t>
      </w:r>
      <w:r>
        <w:rPr>
          <w:rFonts w:ascii="Arial" w:eastAsia="Times New Roman" w:hAnsi="Arial" w:cs="Arial"/>
          <w:color w:val="000000"/>
        </w:rPr>
        <w:t xml:space="preserve">of state budget negotiations.  From a consumer advocacy perspective, this is problematic for many reasons.  </w:t>
      </w:r>
      <w:r w:rsidR="000A30AB" w:rsidRPr="00E353B1">
        <w:rPr>
          <w:rFonts w:ascii="Arial" w:eastAsia="Times New Roman" w:hAnsi="Arial" w:cs="Arial"/>
          <w:color w:val="000000"/>
        </w:rPr>
        <w:t>In this case, the state is taking $2 billion of the proceeds from the transaction, raising questions about its ability to independently assess whether the deal is</w:t>
      </w:r>
      <w:r>
        <w:rPr>
          <w:rFonts w:ascii="Arial" w:eastAsia="Times New Roman" w:hAnsi="Arial" w:cs="Arial"/>
          <w:color w:val="000000"/>
        </w:rPr>
        <w:t xml:space="preserve"> in</w:t>
      </w:r>
      <w:r w:rsidR="000A30AB" w:rsidRPr="00E353B1">
        <w:rPr>
          <w:rFonts w:ascii="Arial" w:eastAsia="Times New Roman" w:hAnsi="Arial" w:cs="Arial"/>
          <w:color w:val="000000"/>
        </w:rPr>
        <w:t xml:space="preserve"> the public</w:t>
      </w:r>
      <w:r>
        <w:rPr>
          <w:rFonts w:ascii="Arial" w:eastAsia="Times New Roman" w:hAnsi="Arial" w:cs="Arial"/>
          <w:color w:val="000000"/>
        </w:rPr>
        <w:t>’s</w:t>
      </w:r>
      <w:r w:rsidR="000A30AB" w:rsidRPr="00E353B1">
        <w:rPr>
          <w:rFonts w:ascii="Arial" w:eastAsia="Times New Roman" w:hAnsi="Arial" w:cs="Arial"/>
          <w:color w:val="000000"/>
        </w:rPr>
        <w:t xml:space="preserve"> in</w:t>
      </w:r>
      <w:r>
        <w:rPr>
          <w:rFonts w:ascii="Arial" w:eastAsia="Times New Roman" w:hAnsi="Arial" w:cs="Arial"/>
          <w:color w:val="000000"/>
        </w:rPr>
        <w:t>terest.  F</w:t>
      </w:r>
      <w:r w:rsidR="000A30AB" w:rsidRPr="00E353B1">
        <w:rPr>
          <w:rFonts w:ascii="Arial" w:eastAsia="Times New Roman" w:hAnsi="Arial" w:cs="Arial"/>
          <w:color w:val="000000"/>
        </w:rPr>
        <w:t>uture health insur</w:t>
      </w:r>
      <w:r>
        <w:rPr>
          <w:rFonts w:ascii="Arial" w:eastAsia="Times New Roman" w:hAnsi="Arial" w:cs="Arial"/>
          <w:color w:val="000000"/>
        </w:rPr>
        <w:t>ance conversions and asset sales should be</w:t>
      </w:r>
      <w:r w:rsidR="000A30AB" w:rsidRPr="00E353B1">
        <w:rPr>
          <w:rFonts w:ascii="Arial" w:eastAsia="Times New Roman" w:hAnsi="Arial" w:cs="Arial"/>
          <w:color w:val="000000"/>
        </w:rPr>
        <w:t xml:space="preserve"> handled independently by your office and the other regulatory agencies, as takes place in other states.  </w:t>
      </w:r>
      <w:r w:rsidR="000A30AB" w:rsidRPr="000A30AB">
        <w:rPr>
          <w:rFonts w:ascii="Arial" w:eastAsia="Times New Roman" w:hAnsi="Arial" w:cs="Arial"/>
          <w:color w:val="000000"/>
        </w:rPr>
        <w:t xml:space="preserve">New York would be better served by adopting a model state law governing conversions and sales of substantially all assets by a nonprofit health plan or hospital, to ensure that the public has meaningful input prior to approval of the transaction.   </w:t>
      </w:r>
    </w:p>
    <w:p w:rsidR="00FE2926" w:rsidRPr="000A30AB" w:rsidRDefault="00FE2926" w:rsidP="00887315">
      <w:pPr>
        <w:contextualSpacing/>
        <w:rPr>
          <w:rFonts w:ascii="Arial" w:eastAsia="Times New Roman" w:hAnsi="Arial" w:cs="Arial"/>
          <w:color w:val="000000"/>
        </w:rPr>
      </w:pPr>
    </w:p>
    <w:p w:rsidR="000A30AB" w:rsidRPr="000A30AB" w:rsidRDefault="000A30AB" w:rsidP="00887315">
      <w:pPr>
        <w:spacing w:after="0" w:line="240" w:lineRule="auto"/>
        <w:contextualSpacing/>
        <w:rPr>
          <w:rFonts w:ascii="Arial" w:eastAsia="Times New Roman" w:hAnsi="Arial" w:cs="Arial"/>
          <w:color w:val="000000"/>
          <w:u w:val="single"/>
        </w:rPr>
      </w:pPr>
      <w:r w:rsidRPr="000A30AB">
        <w:rPr>
          <w:rFonts w:ascii="Arial" w:eastAsia="Times New Roman" w:hAnsi="Arial" w:cs="Arial"/>
          <w:color w:val="000000"/>
          <w:u w:val="single"/>
        </w:rPr>
        <w:t xml:space="preserve">The </w:t>
      </w:r>
      <w:r w:rsidRPr="00E353B1">
        <w:rPr>
          <w:rFonts w:ascii="Arial" w:eastAsia="Times New Roman" w:hAnsi="Arial" w:cs="Arial"/>
          <w:color w:val="000000"/>
          <w:u w:val="single"/>
        </w:rPr>
        <w:t xml:space="preserve">Proposed Charitable Health Care </w:t>
      </w:r>
      <w:r w:rsidRPr="000A30AB">
        <w:rPr>
          <w:rFonts w:ascii="Arial" w:eastAsia="Times New Roman" w:hAnsi="Arial" w:cs="Arial"/>
          <w:color w:val="000000"/>
          <w:u w:val="single"/>
        </w:rPr>
        <w:t>Foundation Should Maintain a Priority Focus on Ensuring All New Yorkers have Access to Coverage and Care</w:t>
      </w:r>
    </w:p>
    <w:p w:rsidR="000A30AB" w:rsidRPr="000A30AB" w:rsidRDefault="000A30AB" w:rsidP="00887315">
      <w:pPr>
        <w:spacing w:after="0" w:line="240" w:lineRule="auto"/>
        <w:contextualSpacing/>
        <w:rPr>
          <w:rFonts w:ascii="Arial" w:eastAsia="Times New Roman" w:hAnsi="Arial" w:cs="Arial"/>
        </w:rPr>
      </w:pPr>
      <w:r w:rsidRPr="000A30AB">
        <w:rPr>
          <w:rFonts w:ascii="Arial" w:eastAsia="Times New Roman" w:hAnsi="Arial" w:cs="Arial"/>
          <w:color w:val="000000"/>
        </w:rPr>
        <w:t xml:space="preserve"> </w:t>
      </w:r>
    </w:p>
    <w:p w:rsidR="000A30AB" w:rsidRPr="00B11F17" w:rsidRDefault="000A30AB" w:rsidP="00B11F17">
      <w:pPr>
        <w:spacing w:after="0" w:line="240" w:lineRule="auto"/>
        <w:rPr>
          <w:rFonts w:ascii="Arial" w:eastAsia="Times New Roman" w:hAnsi="Arial" w:cs="Arial"/>
        </w:rPr>
      </w:pPr>
      <w:r w:rsidRPr="00B11F17">
        <w:rPr>
          <w:rFonts w:ascii="Arial" w:eastAsia="Times New Roman" w:hAnsi="Arial" w:cs="Arial"/>
          <w:color w:val="000000"/>
        </w:rPr>
        <w:t>Fidelis Care’s health care assets should remain dedicated to high priority purposes that are consistent with its long-standing nonprofit charitable mission to expand health insurance coverage and access to care for New Yorkers, especially:</w:t>
      </w:r>
    </w:p>
    <w:p w:rsidR="000A30AB" w:rsidRPr="000A30AB" w:rsidRDefault="000A30AB" w:rsidP="00887315">
      <w:pPr>
        <w:spacing w:after="0" w:line="240" w:lineRule="auto"/>
        <w:ind w:firstLine="60"/>
        <w:contextualSpacing/>
        <w:rPr>
          <w:rFonts w:ascii="Arial" w:eastAsia="Times New Roman" w:hAnsi="Arial" w:cs="Arial"/>
        </w:rPr>
      </w:pPr>
    </w:p>
    <w:p w:rsidR="000B4A26" w:rsidRPr="000B4A26" w:rsidRDefault="000A30AB" w:rsidP="000B4A26">
      <w:pPr>
        <w:pStyle w:val="ListParagraph"/>
        <w:numPr>
          <w:ilvl w:val="0"/>
          <w:numId w:val="3"/>
        </w:numPr>
        <w:spacing w:after="20" w:line="240" w:lineRule="auto"/>
        <w:rPr>
          <w:rFonts w:ascii="Arial" w:eastAsia="Times New Roman" w:hAnsi="Arial" w:cs="Arial"/>
        </w:rPr>
      </w:pPr>
      <w:r w:rsidRPr="000B4A26">
        <w:rPr>
          <w:rFonts w:ascii="Arial" w:eastAsia="Times New Roman" w:hAnsi="Arial" w:cs="Arial"/>
          <w:color w:val="000000"/>
        </w:rPr>
        <w:t>Expanding health insurance coverage and care for people not currently served by exis</w:t>
      </w:r>
      <w:r w:rsidR="000B4A26" w:rsidRPr="000B4A26">
        <w:rPr>
          <w:rFonts w:ascii="Arial" w:eastAsia="Times New Roman" w:hAnsi="Arial" w:cs="Arial"/>
          <w:color w:val="000000"/>
        </w:rPr>
        <w:t>ting state and private programs;</w:t>
      </w:r>
    </w:p>
    <w:p w:rsidR="000B4A26" w:rsidRPr="000B4A26" w:rsidRDefault="000A30AB" w:rsidP="000B4A26">
      <w:pPr>
        <w:pStyle w:val="ListParagraph"/>
        <w:numPr>
          <w:ilvl w:val="0"/>
          <w:numId w:val="3"/>
        </w:numPr>
        <w:spacing w:after="20" w:line="240" w:lineRule="auto"/>
        <w:rPr>
          <w:rFonts w:ascii="Arial" w:eastAsia="Times New Roman" w:hAnsi="Arial" w:cs="Arial"/>
        </w:rPr>
      </w:pPr>
      <w:r w:rsidRPr="000B4A26">
        <w:rPr>
          <w:rFonts w:ascii="Arial" w:eastAsia="Times New Roman" w:hAnsi="Arial" w:cs="Arial"/>
          <w:color w:val="000000"/>
        </w:rPr>
        <w:t xml:space="preserve">Reducing barriers to coverage affordability and health care access, including addressing high levels of </w:t>
      </w:r>
      <w:r w:rsidR="000B4A26" w:rsidRPr="000B4A26">
        <w:rPr>
          <w:rFonts w:ascii="Arial" w:eastAsia="Times New Roman" w:hAnsi="Arial" w:cs="Arial"/>
          <w:color w:val="000000"/>
        </w:rPr>
        <w:t>cost sharing in insurance plans;</w:t>
      </w:r>
    </w:p>
    <w:p w:rsidR="000B4A26" w:rsidRPr="000B4A26" w:rsidRDefault="000A30AB" w:rsidP="000B4A26">
      <w:pPr>
        <w:pStyle w:val="ListParagraph"/>
        <w:numPr>
          <w:ilvl w:val="0"/>
          <w:numId w:val="3"/>
        </w:numPr>
        <w:spacing w:after="20" w:line="240" w:lineRule="auto"/>
        <w:rPr>
          <w:rFonts w:ascii="Arial" w:eastAsia="Times New Roman" w:hAnsi="Arial" w:cs="Arial"/>
        </w:rPr>
      </w:pPr>
      <w:r w:rsidRPr="000B4A26">
        <w:rPr>
          <w:rFonts w:ascii="Arial" w:eastAsia="Times New Roman" w:hAnsi="Arial" w:cs="Arial"/>
          <w:color w:val="000000"/>
        </w:rPr>
        <w:t>Overcoming gaps and barriers to care for medically underserved patients and vulnerable populations, including children, seniors, women, people of color, immigrants, people who are LGBTQ, and people with chr</w:t>
      </w:r>
      <w:r w:rsidR="000B4A26">
        <w:rPr>
          <w:rFonts w:ascii="Arial" w:eastAsia="Times New Roman" w:hAnsi="Arial" w:cs="Arial"/>
          <w:color w:val="000000"/>
        </w:rPr>
        <w:t>onic illnesses and disabilities;</w:t>
      </w:r>
    </w:p>
    <w:p w:rsidR="000B4A26" w:rsidRPr="000B4A26" w:rsidRDefault="000A30AB" w:rsidP="000B4A26">
      <w:pPr>
        <w:pStyle w:val="ListParagraph"/>
        <w:numPr>
          <w:ilvl w:val="0"/>
          <w:numId w:val="3"/>
        </w:numPr>
        <w:spacing w:after="20" w:line="240" w:lineRule="auto"/>
        <w:rPr>
          <w:rFonts w:ascii="Arial" w:eastAsia="Times New Roman" w:hAnsi="Arial" w:cs="Arial"/>
        </w:rPr>
      </w:pPr>
      <w:r w:rsidRPr="000B4A26">
        <w:rPr>
          <w:rFonts w:ascii="Arial" w:eastAsia="Times New Roman" w:hAnsi="Arial" w:cs="Arial"/>
          <w:color w:val="000000"/>
        </w:rPr>
        <w:lastRenderedPageBreak/>
        <w:t>Supporting consumer assistance programs to ensure patients are enrolled and can stay continuously enrolled, make informed choices, and successfully use and navigate the health care syst</w:t>
      </w:r>
      <w:r w:rsidR="000B4A26">
        <w:rPr>
          <w:rFonts w:ascii="Arial" w:eastAsia="Times New Roman" w:hAnsi="Arial" w:cs="Arial"/>
          <w:color w:val="000000"/>
        </w:rPr>
        <w:t>em to get the care they need; and,</w:t>
      </w:r>
    </w:p>
    <w:p w:rsidR="000A30AB" w:rsidRPr="000B4A26" w:rsidRDefault="000A30AB" w:rsidP="000B4A26">
      <w:pPr>
        <w:pStyle w:val="ListParagraph"/>
        <w:numPr>
          <w:ilvl w:val="0"/>
          <w:numId w:val="3"/>
        </w:numPr>
        <w:spacing w:after="20" w:line="240" w:lineRule="auto"/>
        <w:rPr>
          <w:rFonts w:ascii="Arial" w:eastAsia="Times New Roman" w:hAnsi="Arial" w:cs="Arial"/>
        </w:rPr>
      </w:pPr>
      <w:r w:rsidRPr="000B4A26">
        <w:rPr>
          <w:rFonts w:ascii="Arial" w:eastAsia="Times New Roman" w:hAnsi="Arial" w:cs="Arial"/>
          <w:color w:val="000000"/>
        </w:rPr>
        <w:t>Improving the consumer experience of care by ensuring that safe, quality, accountable care is provided to everyone who needs it, while minimizing administrative costs, medical billing hassles, faulty networks and other structural problems that waste money and contribute to poor medical outcomes.</w:t>
      </w:r>
    </w:p>
    <w:p w:rsidR="000A30AB" w:rsidRPr="000A30AB" w:rsidRDefault="000A30AB" w:rsidP="00887315">
      <w:pPr>
        <w:spacing w:after="0" w:line="240" w:lineRule="auto"/>
        <w:contextualSpacing/>
        <w:rPr>
          <w:rFonts w:ascii="Arial" w:eastAsia="Times New Roman" w:hAnsi="Arial" w:cs="Arial"/>
        </w:rPr>
      </w:pPr>
      <w:r w:rsidRPr="000A30AB">
        <w:rPr>
          <w:rFonts w:ascii="Arial" w:eastAsia="Times New Roman" w:hAnsi="Arial" w:cs="Arial"/>
          <w:color w:val="000000"/>
        </w:rPr>
        <w:t xml:space="preserve"> </w:t>
      </w:r>
    </w:p>
    <w:p w:rsidR="000A30AB" w:rsidRPr="00E353B1" w:rsidRDefault="000A30AB" w:rsidP="00887315">
      <w:pPr>
        <w:spacing w:after="0" w:line="240" w:lineRule="auto"/>
        <w:contextualSpacing/>
        <w:rPr>
          <w:rFonts w:ascii="Arial" w:eastAsia="Times New Roman" w:hAnsi="Arial" w:cs="Arial"/>
          <w:color w:val="000000"/>
          <w:u w:val="single"/>
        </w:rPr>
      </w:pPr>
      <w:r w:rsidRPr="000A30AB">
        <w:rPr>
          <w:rFonts w:ascii="Arial" w:eastAsia="Times New Roman" w:hAnsi="Arial" w:cs="Arial"/>
          <w:color w:val="000000"/>
          <w:u w:val="single"/>
        </w:rPr>
        <w:t>Fidelis Policyholders and Consumers Could</w:t>
      </w:r>
      <w:r w:rsidRPr="00E353B1">
        <w:rPr>
          <w:rFonts w:ascii="Arial" w:eastAsia="Times New Roman" w:hAnsi="Arial" w:cs="Arial"/>
          <w:color w:val="000000"/>
          <w:u w:val="single"/>
        </w:rPr>
        <w:t xml:space="preserve"> Potentially</w:t>
      </w:r>
      <w:r w:rsidRPr="000A30AB">
        <w:rPr>
          <w:rFonts w:ascii="Arial" w:eastAsia="Times New Roman" w:hAnsi="Arial" w:cs="Arial"/>
          <w:color w:val="000000"/>
          <w:u w:val="single"/>
        </w:rPr>
        <w:t xml:space="preserve"> Be Harmed by the Asset Sale</w:t>
      </w:r>
    </w:p>
    <w:p w:rsidR="000A30AB" w:rsidRPr="000A30AB" w:rsidRDefault="000A30AB" w:rsidP="00887315">
      <w:pPr>
        <w:spacing w:after="0" w:line="240" w:lineRule="auto"/>
        <w:contextualSpacing/>
        <w:rPr>
          <w:rFonts w:ascii="Arial" w:eastAsia="Times New Roman" w:hAnsi="Arial" w:cs="Arial"/>
        </w:rPr>
      </w:pPr>
    </w:p>
    <w:p w:rsidR="000A30AB" w:rsidRPr="000A30AB" w:rsidRDefault="000A30AB" w:rsidP="00887315">
      <w:pPr>
        <w:spacing w:after="0" w:line="240" w:lineRule="auto"/>
        <w:contextualSpacing/>
        <w:rPr>
          <w:rFonts w:ascii="Arial" w:eastAsia="Times New Roman" w:hAnsi="Arial" w:cs="Arial"/>
        </w:rPr>
      </w:pPr>
      <w:r w:rsidRPr="000A30AB">
        <w:rPr>
          <w:rFonts w:ascii="Arial" w:eastAsia="Times New Roman" w:hAnsi="Arial" w:cs="Arial"/>
          <w:color w:val="000000"/>
        </w:rPr>
        <w:t>Fidelis Care’s petition generally assumes and argues that consumers will not be unfairly disadvantaged by selling the nonprofit plan to the for-profit Centene Corporation.  For the first several years, policyholders might see relatively few changes, due to continuity of management and regulatory agreements with the New York Department of Financial Services.</w:t>
      </w:r>
    </w:p>
    <w:p w:rsidR="000A30AB" w:rsidRPr="000A30AB" w:rsidRDefault="000A30AB" w:rsidP="00887315">
      <w:pPr>
        <w:spacing w:after="0" w:line="240" w:lineRule="auto"/>
        <w:contextualSpacing/>
        <w:rPr>
          <w:rFonts w:ascii="Arial" w:eastAsia="Times New Roman" w:hAnsi="Arial" w:cs="Arial"/>
        </w:rPr>
      </w:pPr>
      <w:r w:rsidRPr="000A30AB">
        <w:rPr>
          <w:rFonts w:ascii="Arial" w:eastAsia="Times New Roman" w:hAnsi="Arial" w:cs="Arial"/>
          <w:color w:val="000000"/>
        </w:rPr>
        <w:t xml:space="preserve"> </w:t>
      </w:r>
    </w:p>
    <w:p w:rsidR="000A30AB" w:rsidRPr="000A30AB" w:rsidRDefault="000A30AB" w:rsidP="00887315">
      <w:pPr>
        <w:spacing w:after="0" w:line="240" w:lineRule="auto"/>
        <w:contextualSpacing/>
        <w:rPr>
          <w:rFonts w:ascii="Arial" w:eastAsia="Times New Roman" w:hAnsi="Arial" w:cs="Arial"/>
        </w:rPr>
      </w:pPr>
      <w:r w:rsidRPr="00E353B1">
        <w:rPr>
          <w:rFonts w:ascii="Arial" w:eastAsia="Times New Roman" w:hAnsi="Arial" w:cs="Arial"/>
          <w:color w:val="000000"/>
        </w:rPr>
        <w:t>H</w:t>
      </w:r>
      <w:r w:rsidRPr="000A30AB">
        <w:rPr>
          <w:rFonts w:ascii="Arial" w:eastAsia="Times New Roman" w:hAnsi="Arial" w:cs="Arial"/>
          <w:color w:val="000000"/>
        </w:rPr>
        <w:t xml:space="preserve">owever, it seems likely that operation of the health plan by Centene will take on a more commercial character in the years that follow, as Centene will have a fiduciary duty to make as much money for stockholders as possible. </w:t>
      </w:r>
    </w:p>
    <w:p w:rsidR="000A30AB" w:rsidRPr="000A30AB" w:rsidRDefault="000A30AB" w:rsidP="00887315">
      <w:pPr>
        <w:spacing w:after="0" w:line="240" w:lineRule="auto"/>
        <w:contextualSpacing/>
        <w:rPr>
          <w:rFonts w:ascii="Arial" w:eastAsia="Times New Roman" w:hAnsi="Arial" w:cs="Arial"/>
        </w:rPr>
      </w:pPr>
      <w:r w:rsidRPr="000A30AB">
        <w:rPr>
          <w:rFonts w:ascii="Arial" w:eastAsia="Times New Roman" w:hAnsi="Arial" w:cs="Arial"/>
          <w:color w:val="000000"/>
        </w:rPr>
        <w:t xml:space="preserve"> </w:t>
      </w:r>
    </w:p>
    <w:p w:rsidR="000A30AB" w:rsidRPr="000A30AB" w:rsidRDefault="000A30AB" w:rsidP="00887315">
      <w:pPr>
        <w:spacing w:after="0" w:line="240" w:lineRule="auto"/>
        <w:contextualSpacing/>
        <w:rPr>
          <w:rFonts w:ascii="Arial" w:eastAsia="Times New Roman" w:hAnsi="Arial" w:cs="Arial"/>
        </w:rPr>
      </w:pPr>
      <w:r w:rsidRPr="000A30AB">
        <w:rPr>
          <w:rFonts w:ascii="Arial" w:eastAsia="Times New Roman" w:hAnsi="Arial" w:cs="Arial"/>
          <w:color w:val="000000"/>
        </w:rPr>
        <w:t>In light of this reality, the Fidelis Care plan for redeployment of its assets to a charitable foundation needs to be carefully reviewed by the Attorney General, in terms of whether such a move may actually divert resources that are currently devot</w:t>
      </w:r>
      <w:r w:rsidR="00AD529C" w:rsidRPr="00E353B1">
        <w:rPr>
          <w:rFonts w:ascii="Arial" w:eastAsia="Times New Roman" w:hAnsi="Arial" w:cs="Arial"/>
          <w:color w:val="000000"/>
        </w:rPr>
        <w:t xml:space="preserve">ed to the ongoing and </w:t>
      </w:r>
      <w:r w:rsidR="00B11F17" w:rsidRPr="00E353B1">
        <w:rPr>
          <w:rFonts w:ascii="Arial" w:eastAsia="Times New Roman" w:hAnsi="Arial" w:cs="Arial"/>
          <w:color w:val="000000"/>
        </w:rPr>
        <w:t>progr</w:t>
      </w:r>
      <w:r w:rsidR="00B11F17" w:rsidRPr="000A30AB">
        <w:rPr>
          <w:rFonts w:ascii="Arial" w:eastAsia="Times New Roman" w:hAnsi="Arial" w:cs="Arial"/>
          <w:color w:val="000000"/>
        </w:rPr>
        <w:t>essive</w:t>
      </w:r>
      <w:r w:rsidRPr="000A30AB">
        <w:rPr>
          <w:rFonts w:ascii="Arial" w:eastAsia="Times New Roman" w:hAnsi="Arial" w:cs="Arial"/>
          <w:color w:val="000000"/>
        </w:rPr>
        <w:t xml:space="preserve"> expansion of insurance coverage to as many New Yorkers as possible.  Fidelis is in effect changing its social mission to a broader form of health care philanthropy, assuming that there will be minimal adverse impacts on those who are currently covered, or intended to be covered.  But in the future, there will no longer be a nonprofit Fidelis health care plan that works to hold down costs, and provide coverage to as many New Yorkers as possible.</w:t>
      </w:r>
    </w:p>
    <w:p w:rsidR="000A30AB" w:rsidRPr="000A30AB" w:rsidRDefault="000A30AB" w:rsidP="00887315">
      <w:pPr>
        <w:spacing w:after="0" w:line="240" w:lineRule="auto"/>
        <w:contextualSpacing/>
        <w:rPr>
          <w:rFonts w:ascii="Arial" w:eastAsia="Times New Roman" w:hAnsi="Arial" w:cs="Arial"/>
        </w:rPr>
      </w:pPr>
      <w:r w:rsidRPr="000A30AB">
        <w:rPr>
          <w:rFonts w:ascii="Arial" w:eastAsia="Times New Roman" w:hAnsi="Arial" w:cs="Arial"/>
          <w:color w:val="000000"/>
        </w:rPr>
        <w:t xml:space="preserve"> </w:t>
      </w:r>
    </w:p>
    <w:p w:rsidR="000A30AB" w:rsidRPr="00E353B1" w:rsidRDefault="000A30AB" w:rsidP="00887315">
      <w:pPr>
        <w:spacing w:after="0" w:line="240" w:lineRule="auto"/>
        <w:contextualSpacing/>
        <w:rPr>
          <w:rFonts w:ascii="Arial" w:eastAsia="Times New Roman" w:hAnsi="Arial" w:cs="Arial"/>
          <w:color w:val="000000"/>
        </w:rPr>
      </w:pPr>
      <w:r w:rsidRPr="000A30AB">
        <w:rPr>
          <w:rFonts w:ascii="Arial" w:eastAsia="Times New Roman" w:hAnsi="Arial" w:cs="Arial"/>
          <w:color w:val="000000"/>
        </w:rPr>
        <w:t>While we applaud efforts to address inequality and lack of inclusion in health care delivery systems, financial barriers t</w:t>
      </w:r>
      <w:r w:rsidR="00AD529C" w:rsidRPr="00E353B1">
        <w:rPr>
          <w:rFonts w:ascii="Arial" w:eastAsia="Times New Roman" w:hAnsi="Arial" w:cs="Arial"/>
          <w:color w:val="000000"/>
        </w:rPr>
        <w:t xml:space="preserve">o care and high-cost sharing for copayments and deductibles would be extremely harmful for the people intended to be helped by Fidelis. </w:t>
      </w:r>
      <w:r w:rsidRPr="000A30AB">
        <w:rPr>
          <w:rFonts w:ascii="Arial" w:eastAsia="Times New Roman" w:hAnsi="Arial" w:cs="Arial"/>
          <w:color w:val="000000"/>
        </w:rPr>
        <w:t> Financial barriers to care cannot be easily mitigated without</w:t>
      </w:r>
      <w:r w:rsidR="00AD529C" w:rsidRPr="00E353B1">
        <w:rPr>
          <w:rFonts w:ascii="Arial" w:eastAsia="Times New Roman" w:hAnsi="Arial" w:cs="Arial"/>
          <w:color w:val="000000"/>
        </w:rPr>
        <w:t xml:space="preserve"> an intentional plan to do so.  Therefore, we urge </w:t>
      </w:r>
      <w:r w:rsidRPr="000A30AB">
        <w:rPr>
          <w:rFonts w:ascii="Arial" w:eastAsia="Times New Roman" w:hAnsi="Arial" w:cs="Arial"/>
          <w:color w:val="000000"/>
        </w:rPr>
        <w:t>that the foundation established in the asset sale retain a priority focus on ensuring</w:t>
      </w:r>
      <w:r w:rsidR="00AD529C" w:rsidRPr="00E353B1">
        <w:rPr>
          <w:rFonts w:ascii="Arial" w:eastAsia="Times New Roman" w:hAnsi="Arial" w:cs="Arial"/>
          <w:color w:val="000000"/>
        </w:rPr>
        <w:t xml:space="preserve"> that all New Yorkers will continue to have access high quality medical</w:t>
      </w:r>
      <w:r w:rsidRPr="000A30AB">
        <w:rPr>
          <w:rFonts w:ascii="Arial" w:eastAsia="Times New Roman" w:hAnsi="Arial" w:cs="Arial"/>
          <w:color w:val="000000"/>
        </w:rPr>
        <w:t xml:space="preserve"> coverage and care.</w:t>
      </w:r>
    </w:p>
    <w:p w:rsidR="00AD529C" w:rsidRPr="00E353B1" w:rsidRDefault="00AD529C" w:rsidP="00887315">
      <w:pPr>
        <w:spacing w:after="0" w:line="240" w:lineRule="auto"/>
        <w:contextualSpacing/>
        <w:rPr>
          <w:rFonts w:ascii="Arial" w:eastAsia="Times New Roman" w:hAnsi="Arial" w:cs="Arial"/>
          <w:color w:val="000000"/>
        </w:rPr>
      </w:pPr>
    </w:p>
    <w:p w:rsidR="000A30AB" w:rsidRPr="000A30AB" w:rsidRDefault="00B11F17" w:rsidP="00B11F17">
      <w:pPr>
        <w:spacing w:after="0" w:line="240" w:lineRule="auto"/>
        <w:contextualSpacing/>
        <w:rPr>
          <w:rFonts w:ascii="Arial" w:eastAsia="Times New Roman" w:hAnsi="Arial" w:cs="Arial"/>
        </w:rPr>
      </w:pPr>
      <w:r>
        <w:rPr>
          <w:rFonts w:ascii="Arial" w:eastAsia="Times New Roman" w:hAnsi="Arial" w:cs="Arial"/>
          <w:color w:val="000000"/>
        </w:rPr>
        <w:t>We are</w:t>
      </w:r>
      <w:r w:rsidR="00AD529C" w:rsidRPr="00E353B1">
        <w:rPr>
          <w:rFonts w:ascii="Arial" w:eastAsia="Times New Roman" w:hAnsi="Arial" w:cs="Arial"/>
          <w:color w:val="000000"/>
        </w:rPr>
        <w:t xml:space="preserve"> pleased to see </w:t>
      </w:r>
      <w:r w:rsidR="00F23F4C" w:rsidRPr="00E353B1">
        <w:rPr>
          <w:rFonts w:ascii="Arial" w:eastAsia="Times New Roman" w:hAnsi="Arial" w:cs="Arial"/>
          <w:color w:val="000000"/>
        </w:rPr>
        <w:t xml:space="preserve">in </w:t>
      </w:r>
      <w:r w:rsidR="00AD529C" w:rsidRPr="000A30AB">
        <w:rPr>
          <w:rFonts w:ascii="Arial" w:eastAsia="Times New Roman" w:hAnsi="Arial" w:cs="Arial"/>
          <w:color w:val="000000"/>
        </w:rPr>
        <w:t xml:space="preserve">the Undertaking in Exhibit 25 (p. 4-6), Fidelis Care has agreed </w:t>
      </w:r>
      <w:r>
        <w:rPr>
          <w:rFonts w:ascii="Arial" w:eastAsia="Times New Roman" w:hAnsi="Arial" w:cs="Arial"/>
          <w:color w:val="000000"/>
        </w:rPr>
        <w:t xml:space="preserve">to </w:t>
      </w:r>
      <w:r w:rsidR="00AD529C" w:rsidRPr="000A30AB">
        <w:rPr>
          <w:rFonts w:ascii="Arial" w:eastAsia="Times New Roman" w:hAnsi="Arial" w:cs="Arial"/>
          <w:color w:val="000000"/>
          <w:shd w:val="clear" w:color="auto" w:fill="FFFFFF"/>
        </w:rPr>
        <w:t xml:space="preserve">pay $300,000 to the Attorney General to hire an independent expert to prepare an annual report over a </w:t>
      </w:r>
      <w:r>
        <w:rPr>
          <w:rFonts w:ascii="Arial" w:eastAsia="Times New Roman" w:hAnsi="Arial" w:cs="Arial"/>
          <w:color w:val="000000"/>
          <w:shd w:val="clear" w:color="auto" w:fill="FFFFFF"/>
        </w:rPr>
        <w:t>three-</w:t>
      </w:r>
      <w:r w:rsidR="00AD529C" w:rsidRPr="000A30AB">
        <w:rPr>
          <w:rFonts w:ascii="Arial" w:eastAsia="Times New Roman" w:hAnsi="Arial" w:cs="Arial"/>
          <w:color w:val="000000"/>
          <w:shd w:val="clear" w:color="auto" w:fill="FFFFFF"/>
        </w:rPr>
        <w:t xml:space="preserve">year period on the impact of the asset sale transaction on the </w:t>
      </w:r>
      <w:r w:rsidR="00AD529C" w:rsidRPr="000A30AB">
        <w:rPr>
          <w:rFonts w:ascii="Arial" w:eastAsia="Times New Roman" w:hAnsi="Arial" w:cs="Arial"/>
          <w:color w:val="000000"/>
        </w:rPr>
        <w:t>Medicaid patient population, and make recommendations to the new Fidelis board based on the report.</w:t>
      </w:r>
      <w:r w:rsidR="00F23F4C" w:rsidRPr="00E353B1">
        <w:rPr>
          <w:rFonts w:ascii="Arial" w:eastAsia="Times New Roman" w:hAnsi="Arial" w:cs="Arial"/>
          <w:color w:val="000000"/>
        </w:rPr>
        <w:t xml:space="preserve">  This monitoring of health care coverage and access in the community is very important for ensuring that any emerging issues can </w:t>
      </w:r>
      <w:r>
        <w:rPr>
          <w:rFonts w:ascii="Arial" w:eastAsia="Times New Roman" w:hAnsi="Arial" w:cs="Arial"/>
          <w:color w:val="000000"/>
        </w:rPr>
        <w:t xml:space="preserve">be </w:t>
      </w:r>
      <w:r w:rsidR="00F23F4C" w:rsidRPr="00E353B1">
        <w:rPr>
          <w:rFonts w:ascii="Arial" w:eastAsia="Times New Roman" w:hAnsi="Arial" w:cs="Arial"/>
          <w:color w:val="000000"/>
        </w:rPr>
        <w:t xml:space="preserve">brought to the attention of the board and addressed by Centene.  </w:t>
      </w:r>
      <w:r>
        <w:rPr>
          <w:rFonts w:ascii="Arial" w:eastAsia="Times New Roman" w:hAnsi="Arial" w:cs="Arial"/>
          <w:color w:val="000000"/>
        </w:rPr>
        <w:t>It is unfortunate</w:t>
      </w:r>
      <w:r w:rsidR="00F23F4C" w:rsidRPr="00E353B1">
        <w:rPr>
          <w:rFonts w:ascii="Arial" w:eastAsia="Times New Roman" w:hAnsi="Arial" w:cs="Arial"/>
          <w:color w:val="000000"/>
        </w:rPr>
        <w:t xml:space="preserve"> the provision would only be for three years, and encourage you to extend it as long as reasonably possible.</w:t>
      </w:r>
    </w:p>
    <w:p w:rsidR="000A30AB" w:rsidRPr="000A30AB" w:rsidRDefault="000A30AB" w:rsidP="00887315">
      <w:pPr>
        <w:spacing w:after="0" w:line="240" w:lineRule="auto"/>
        <w:contextualSpacing/>
        <w:rPr>
          <w:rFonts w:ascii="Arial" w:eastAsia="Times New Roman" w:hAnsi="Arial" w:cs="Arial"/>
        </w:rPr>
      </w:pPr>
      <w:r w:rsidRPr="000A30AB">
        <w:rPr>
          <w:rFonts w:ascii="Arial" w:eastAsia="Times New Roman" w:hAnsi="Arial" w:cs="Arial"/>
          <w:color w:val="000000"/>
        </w:rPr>
        <w:t xml:space="preserve"> </w:t>
      </w:r>
    </w:p>
    <w:p w:rsidR="000A30AB" w:rsidRPr="000A30AB" w:rsidRDefault="000A30AB" w:rsidP="00887315">
      <w:pPr>
        <w:spacing w:after="0" w:line="240" w:lineRule="auto"/>
        <w:contextualSpacing/>
        <w:rPr>
          <w:rFonts w:ascii="Arial" w:eastAsia="Times New Roman" w:hAnsi="Arial" w:cs="Arial"/>
        </w:rPr>
      </w:pPr>
      <w:r w:rsidRPr="000A30AB">
        <w:rPr>
          <w:rFonts w:ascii="Arial" w:eastAsia="Times New Roman" w:hAnsi="Arial" w:cs="Arial"/>
          <w:color w:val="000000"/>
          <w:u w:val="single"/>
        </w:rPr>
        <w:t>The Mother Cabrini Foundation Has a Special Responsibility to Ensure Participation by the Community It Serves</w:t>
      </w:r>
    </w:p>
    <w:p w:rsidR="000A30AB" w:rsidRPr="000A30AB" w:rsidRDefault="000A30AB" w:rsidP="00887315">
      <w:pPr>
        <w:spacing w:after="0" w:line="240" w:lineRule="auto"/>
        <w:contextualSpacing/>
        <w:rPr>
          <w:rFonts w:ascii="Arial" w:eastAsia="Times New Roman" w:hAnsi="Arial" w:cs="Arial"/>
        </w:rPr>
      </w:pPr>
      <w:r w:rsidRPr="000A30AB">
        <w:rPr>
          <w:rFonts w:ascii="Arial" w:eastAsia="Times New Roman" w:hAnsi="Arial" w:cs="Arial"/>
          <w:b/>
          <w:bCs/>
          <w:color w:val="000000"/>
        </w:rPr>
        <w:t xml:space="preserve"> </w:t>
      </w:r>
    </w:p>
    <w:p w:rsidR="000A30AB" w:rsidRPr="000A30AB" w:rsidRDefault="000A30AB" w:rsidP="00887315">
      <w:pPr>
        <w:spacing w:after="0" w:line="240" w:lineRule="auto"/>
        <w:contextualSpacing/>
        <w:rPr>
          <w:rFonts w:ascii="Arial" w:eastAsia="Times New Roman" w:hAnsi="Arial" w:cs="Arial"/>
        </w:rPr>
      </w:pPr>
      <w:r w:rsidRPr="000A30AB">
        <w:rPr>
          <w:rFonts w:ascii="Arial" w:eastAsia="Times New Roman" w:hAnsi="Arial" w:cs="Arial"/>
          <w:color w:val="000000"/>
        </w:rPr>
        <w:t>Unlike foundations created by private wealth or corporate generosity,</w:t>
      </w:r>
      <w:r w:rsidR="00AD529C" w:rsidRPr="00E353B1">
        <w:rPr>
          <w:rFonts w:ascii="Arial" w:eastAsia="Times New Roman" w:hAnsi="Arial" w:cs="Arial"/>
          <w:color w:val="000000"/>
        </w:rPr>
        <w:t xml:space="preserve"> the proposed Mother Cabrini Founda</w:t>
      </w:r>
      <w:r w:rsidRPr="000A30AB">
        <w:rPr>
          <w:rFonts w:ascii="Arial" w:eastAsia="Times New Roman" w:hAnsi="Arial" w:cs="Arial"/>
          <w:color w:val="000000"/>
        </w:rPr>
        <w:t xml:space="preserve">tion </w:t>
      </w:r>
      <w:r w:rsidR="00AD529C" w:rsidRPr="00E353B1">
        <w:rPr>
          <w:rFonts w:ascii="Arial" w:eastAsia="Times New Roman" w:hAnsi="Arial" w:cs="Arial"/>
          <w:color w:val="000000"/>
        </w:rPr>
        <w:t>would hold</w:t>
      </w:r>
      <w:r w:rsidRPr="000A30AB">
        <w:rPr>
          <w:rFonts w:ascii="Arial" w:eastAsia="Times New Roman" w:hAnsi="Arial" w:cs="Arial"/>
          <w:color w:val="000000"/>
        </w:rPr>
        <w:t xml:space="preserve"> assets already dedicated to the broader public interest, that have been accrued through support by Fidelis policyholders and New York state taxpayers. </w:t>
      </w:r>
    </w:p>
    <w:p w:rsidR="000A30AB" w:rsidRPr="000A30AB" w:rsidRDefault="000A30AB" w:rsidP="00887315">
      <w:pPr>
        <w:spacing w:after="0" w:line="240" w:lineRule="auto"/>
        <w:contextualSpacing/>
        <w:rPr>
          <w:rFonts w:ascii="Arial" w:eastAsia="Times New Roman" w:hAnsi="Arial" w:cs="Arial"/>
        </w:rPr>
      </w:pPr>
    </w:p>
    <w:p w:rsidR="000A30AB" w:rsidRPr="000A30AB" w:rsidRDefault="000A30AB" w:rsidP="00887315">
      <w:pPr>
        <w:spacing w:after="0" w:line="240" w:lineRule="auto"/>
        <w:contextualSpacing/>
        <w:rPr>
          <w:rFonts w:ascii="Arial" w:eastAsia="Times New Roman" w:hAnsi="Arial" w:cs="Arial"/>
        </w:rPr>
      </w:pPr>
      <w:r w:rsidRPr="000A30AB">
        <w:rPr>
          <w:rFonts w:ascii="Arial" w:eastAsia="Times New Roman" w:hAnsi="Arial" w:cs="Arial"/>
          <w:color w:val="000000"/>
        </w:rPr>
        <w:lastRenderedPageBreak/>
        <w:t>The board of directors of a foundation endowed with these unique charitable health care assets should determine how to spend the funds entrusted to it through meaningful consultation with the public.  Grant making institutions are most effective when all of their elements - board, staff, and program operations - are highly interactive with the communities they intend to serve.  To be successful, a foundation created to enhance and promote access to health care will need active cooperation and consultation with leaders in the community who understand and can advance the needs of vulnerable and underserved populations.</w:t>
      </w:r>
      <w:r w:rsidR="00AD529C" w:rsidRPr="00E353B1">
        <w:rPr>
          <w:rFonts w:ascii="Arial" w:eastAsia="Times New Roman" w:hAnsi="Arial" w:cs="Arial"/>
          <w:color w:val="000000"/>
        </w:rPr>
        <w:t xml:space="preserve">  T</w:t>
      </w:r>
      <w:r w:rsidRPr="000A30AB">
        <w:rPr>
          <w:rFonts w:ascii="Arial" w:eastAsia="Times New Roman" w:hAnsi="Arial" w:cs="Arial"/>
          <w:color w:val="000000"/>
        </w:rPr>
        <w:t xml:space="preserve">he foundation’s board of directors is </w:t>
      </w:r>
      <w:r w:rsidR="00AD529C" w:rsidRPr="00E353B1">
        <w:rPr>
          <w:rFonts w:ascii="Arial" w:eastAsia="Times New Roman" w:hAnsi="Arial" w:cs="Arial"/>
          <w:color w:val="000000"/>
        </w:rPr>
        <w:t xml:space="preserve">also </w:t>
      </w:r>
      <w:r w:rsidRPr="000A30AB">
        <w:rPr>
          <w:rFonts w:ascii="Arial" w:eastAsia="Times New Roman" w:hAnsi="Arial" w:cs="Arial"/>
          <w:color w:val="000000"/>
        </w:rPr>
        <w:t>much more likely to see itself as responsible to the diverse consumers that Fidelis Care historically sought to serve if the interests of those patients are fully represented on the board.  </w:t>
      </w:r>
    </w:p>
    <w:p w:rsidR="000A30AB" w:rsidRPr="000A30AB" w:rsidRDefault="000A30AB" w:rsidP="00887315">
      <w:pPr>
        <w:spacing w:after="0" w:line="240" w:lineRule="auto"/>
        <w:contextualSpacing/>
        <w:rPr>
          <w:rFonts w:ascii="Arial" w:eastAsia="Times New Roman" w:hAnsi="Arial" w:cs="Arial"/>
        </w:rPr>
      </w:pPr>
      <w:r w:rsidRPr="000A30AB">
        <w:rPr>
          <w:rFonts w:ascii="Arial" w:eastAsia="Times New Roman" w:hAnsi="Arial" w:cs="Arial"/>
          <w:color w:val="000000"/>
        </w:rPr>
        <w:t xml:space="preserve"> </w:t>
      </w:r>
    </w:p>
    <w:p w:rsidR="000A30AB" w:rsidRPr="000A30AB" w:rsidRDefault="000A30AB" w:rsidP="00887315">
      <w:pPr>
        <w:spacing w:after="0" w:line="240" w:lineRule="auto"/>
        <w:contextualSpacing/>
        <w:rPr>
          <w:rFonts w:ascii="Arial" w:eastAsia="Times New Roman" w:hAnsi="Arial" w:cs="Arial"/>
        </w:rPr>
      </w:pPr>
      <w:r w:rsidRPr="000A30AB">
        <w:rPr>
          <w:rFonts w:ascii="Arial" w:eastAsia="Times New Roman" w:hAnsi="Arial" w:cs="Arial"/>
          <w:color w:val="000000"/>
        </w:rPr>
        <w:t>For</w:t>
      </w:r>
      <w:r w:rsidR="00B11F17">
        <w:rPr>
          <w:rFonts w:ascii="Arial" w:eastAsia="Times New Roman" w:hAnsi="Arial" w:cs="Arial"/>
          <w:color w:val="000000"/>
        </w:rPr>
        <w:t xml:space="preserve"> these reasons, we believe </w:t>
      </w:r>
      <w:r w:rsidRPr="000A30AB">
        <w:rPr>
          <w:rFonts w:ascii="Arial" w:eastAsia="Times New Roman" w:hAnsi="Arial" w:cs="Arial"/>
          <w:color w:val="000000"/>
        </w:rPr>
        <w:t xml:space="preserve">the board of the new foundation should </w:t>
      </w:r>
      <w:r w:rsidR="00B11F17">
        <w:rPr>
          <w:rFonts w:ascii="Arial" w:eastAsia="Times New Roman" w:hAnsi="Arial" w:cs="Arial"/>
          <w:color w:val="000000"/>
        </w:rPr>
        <w:t>consist of</w:t>
      </w:r>
      <w:r w:rsidRPr="000A30AB">
        <w:rPr>
          <w:rFonts w:ascii="Arial" w:eastAsia="Times New Roman" w:hAnsi="Arial" w:cs="Arial"/>
          <w:color w:val="000000"/>
        </w:rPr>
        <w:t xml:space="preserve"> members who reflect the interests of the</w:t>
      </w:r>
      <w:r w:rsidR="00B11F17">
        <w:rPr>
          <w:rFonts w:ascii="Arial" w:eastAsia="Times New Roman" w:hAnsi="Arial" w:cs="Arial"/>
          <w:color w:val="000000"/>
        </w:rPr>
        <w:t xml:space="preserve"> diverse range of consumers who</w:t>
      </w:r>
      <w:r w:rsidRPr="000A30AB">
        <w:rPr>
          <w:rFonts w:ascii="Arial" w:eastAsia="Times New Roman" w:hAnsi="Arial" w:cs="Arial"/>
          <w:color w:val="000000"/>
        </w:rPr>
        <w:t xml:space="preserve"> are served and intended to be served by Fidelis Care.  These include: children, </w:t>
      </w:r>
      <w:r w:rsidR="00B11F17">
        <w:rPr>
          <w:rFonts w:ascii="Arial" w:eastAsia="Times New Roman" w:hAnsi="Arial" w:cs="Arial"/>
          <w:color w:val="000000"/>
        </w:rPr>
        <w:t xml:space="preserve">seniors, people with chronic </w:t>
      </w:r>
      <w:r w:rsidRPr="000A30AB">
        <w:rPr>
          <w:rFonts w:ascii="Arial" w:eastAsia="Times New Roman" w:hAnsi="Arial" w:cs="Arial"/>
          <w:color w:val="000000"/>
        </w:rPr>
        <w:t>illness and disabilities, working people (especially those who lack affordable</w:t>
      </w:r>
      <w:r w:rsidR="00B11F17">
        <w:rPr>
          <w:rFonts w:ascii="Arial" w:eastAsia="Times New Roman" w:hAnsi="Arial" w:cs="Arial"/>
          <w:color w:val="000000"/>
        </w:rPr>
        <w:t xml:space="preserve"> coverage), and Medicaid beneficiarie</w:t>
      </w:r>
      <w:r w:rsidRPr="000A30AB">
        <w:rPr>
          <w:rFonts w:ascii="Arial" w:eastAsia="Times New Roman" w:hAnsi="Arial" w:cs="Arial"/>
          <w:color w:val="000000"/>
        </w:rPr>
        <w:t>s.  They also include the uninsured, the under-insured and the medically underserved, who are statistically much more likely to be young, poor, chronically ill, and members of minority groups.  The board needs to include geographic diversity from Fidelis Care’s service area, and include members who are familiar with health care needs in urban, rural and suburban settings.</w:t>
      </w:r>
    </w:p>
    <w:p w:rsidR="000A30AB" w:rsidRPr="000A30AB" w:rsidRDefault="000A30AB" w:rsidP="00887315">
      <w:pPr>
        <w:spacing w:after="0" w:line="240" w:lineRule="auto"/>
        <w:contextualSpacing/>
        <w:rPr>
          <w:rFonts w:ascii="Arial" w:eastAsia="Times New Roman" w:hAnsi="Arial" w:cs="Arial"/>
        </w:rPr>
      </w:pPr>
    </w:p>
    <w:p w:rsidR="000A30AB" w:rsidRPr="000A30AB" w:rsidRDefault="000A30AB" w:rsidP="00887315">
      <w:pPr>
        <w:spacing w:after="0" w:line="240" w:lineRule="auto"/>
        <w:contextualSpacing/>
        <w:rPr>
          <w:rFonts w:ascii="Arial" w:eastAsia="Times New Roman" w:hAnsi="Arial" w:cs="Arial"/>
        </w:rPr>
      </w:pPr>
      <w:r w:rsidRPr="000A30AB">
        <w:rPr>
          <w:rFonts w:ascii="Arial" w:eastAsia="Times New Roman" w:hAnsi="Arial" w:cs="Arial"/>
          <w:color w:val="000000"/>
          <w:u w:val="single"/>
        </w:rPr>
        <w:t>The Proposed Mother Cabrini Foundation Board of Directors Does</w:t>
      </w:r>
      <w:r w:rsidR="00B11F17">
        <w:rPr>
          <w:rFonts w:ascii="Arial" w:eastAsia="Times New Roman" w:hAnsi="Arial" w:cs="Arial"/>
          <w:color w:val="000000"/>
          <w:u w:val="single"/>
        </w:rPr>
        <w:t xml:space="preserve"> Not</w:t>
      </w:r>
      <w:r w:rsidRPr="000A30AB">
        <w:rPr>
          <w:rFonts w:ascii="Arial" w:eastAsia="Times New Roman" w:hAnsi="Arial" w:cs="Arial"/>
          <w:color w:val="000000"/>
          <w:u w:val="single"/>
        </w:rPr>
        <w:t xml:space="preserve"> Currently Include a Significant Voice for Patients and Community Organizations</w:t>
      </w:r>
    </w:p>
    <w:p w:rsidR="000A30AB" w:rsidRPr="000A30AB" w:rsidRDefault="000A30AB" w:rsidP="00887315">
      <w:pPr>
        <w:spacing w:after="0" w:line="240" w:lineRule="auto"/>
        <w:contextualSpacing/>
        <w:rPr>
          <w:rFonts w:ascii="Arial" w:eastAsia="Times New Roman" w:hAnsi="Arial" w:cs="Arial"/>
        </w:rPr>
      </w:pPr>
      <w:r w:rsidRPr="000A30AB">
        <w:rPr>
          <w:rFonts w:ascii="Arial" w:eastAsia="Times New Roman" w:hAnsi="Arial" w:cs="Arial"/>
          <w:color w:val="000000"/>
        </w:rPr>
        <w:t xml:space="preserve"> </w:t>
      </w:r>
    </w:p>
    <w:p w:rsidR="000A30AB" w:rsidRPr="000A30AB" w:rsidRDefault="00AD529C" w:rsidP="00887315">
      <w:pPr>
        <w:spacing w:after="0" w:line="240" w:lineRule="auto"/>
        <w:contextualSpacing/>
        <w:rPr>
          <w:rFonts w:ascii="Arial" w:eastAsia="Times New Roman" w:hAnsi="Arial" w:cs="Arial"/>
        </w:rPr>
      </w:pPr>
      <w:r w:rsidRPr="00E353B1">
        <w:rPr>
          <w:rFonts w:ascii="Arial" w:eastAsia="Times New Roman" w:hAnsi="Arial" w:cs="Arial"/>
          <w:color w:val="000000"/>
        </w:rPr>
        <w:t xml:space="preserve">The </w:t>
      </w:r>
      <w:r w:rsidR="000A30AB" w:rsidRPr="000A30AB">
        <w:rPr>
          <w:rFonts w:ascii="Arial" w:eastAsia="Times New Roman" w:hAnsi="Arial" w:cs="Arial"/>
          <w:color w:val="000000"/>
        </w:rPr>
        <w:t>initial board proposed by Fidelis Care includes many people from financial companies, including Visa, Morgan Stanley, and the New York Stock Exchange, and four hospital executives</w:t>
      </w:r>
      <w:r w:rsidR="00B11F17">
        <w:rPr>
          <w:rFonts w:ascii="Arial" w:eastAsia="Times New Roman" w:hAnsi="Arial" w:cs="Arial"/>
          <w:color w:val="000000"/>
        </w:rPr>
        <w:t>.  We</w:t>
      </w:r>
      <w:r w:rsidRPr="00E353B1">
        <w:rPr>
          <w:rFonts w:ascii="Arial" w:eastAsia="Times New Roman" w:hAnsi="Arial" w:cs="Arial"/>
          <w:color w:val="000000"/>
        </w:rPr>
        <w:t xml:space="preserve"> urge you to require that</w:t>
      </w:r>
      <w:r w:rsidR="000A30AB" w:rsidRPr="000A30AB">
        <w:rPr>
          <w:rFonts w:ascii="Arial" w:eastAsia="Times New Roman" w:hAnsi="Arial" w:cs="Arial"/>
          <w:color w:val="000000"/>
        </w:rPr>
        <w:t xml:space="preserve"> that at least one</w:t>
      </w:r>
      <w:r w:rsidR="00B11F17">
        <w:rPr>
          <w:rFonts w:ascii="Arial" w:eastAsia="Times New Roman" w:hAnsi="Arial" w:cs="Arial"/>
          <w:color w:val="000000"/>
        </w:rPr>
        <w:t>-third of the board seats</w:t>
      </w:r>
      <w:r w:rsidR="000A30AB" w:rsidRPr="000A30AB">
        <w:rPr>
          <w:rFonts w:ascii="Arial" w:eastAsia="Times New Roman" w:hAnsi="Arial" w:cs="Arial"/>
          <w:color w:val="000000"/>
        </w:rPr>
        <w:t xml:space="preserve"> be set aside for consumers (Fidelis policyholde</w:t>
      </w:r>
      <w:r w:rsidR="000B4A26">
        <w:rPr>
          <w:rFonts w:ascii="Arial" w:eastAsia="Times New Roman" w:hAnsi="Arial" w:cs="Arial"/>
          <w:color w:val="000000"/>
        </w:rPr>
        <w:t xml:space="preserve">rs) and </w:t>
      </w:r>
      <w:r w:rsidR="000A30AB" w:rsidRPr="000A30AB">
        <w:rPr>
          <w:rFonts w:ascii="Arial" w:eastAsia="Times New Roman" w:hAnsi="Arial" w:cs="Arial"/>
          <w:color w:val="000000"/>
        </w:rPr>
        <w:t>consumer advocates.</w:t>
      </w:r>
      <w:r w:rsidRPr="00E353B1">
        <w:rPr>
          <w:rFonts w:ascii="Arial" w:eastAsia="Times New Roman" w:hAnsi="Arial" w:cs="Arial"/>
          <w:color w:val="000000"/>
        </w:rPr>
        <w:t xml:space="preserve">   </w:t>
      </w:r>
    </w:p>
    <w:p w:rsidR="00AD529C" w:rsidRPr="00E353B1" w:rsidRDefault="000A30AB" w:rsidP="00887315">
      <w:pPr>
        <w:spacing w:after="0" w:line="240" w:lineRule="auto"/>
        <w:contextualSpacing/>
        <w:rPr>
          <w:rFonts w:ascii="Arial" w:eastAsia="Times New Roman" w:hAnsi="Arial" w:cs="Arial"/>
        </w:rPr>
      </w:pPr>
      <w:r w:rsidRPr="000A30AB">
        <w:rPr>
          <w:rFonts w:ascii="Arial" w:eastAsia="Times New Roman" w:hAnsi="Arial" w:cs="Arial"/>
          <w:color w:val="000000"/>
        </w:rPr>
        <w:t xml:space="preserve"> </w:t>
      </w:r>
    </w:p>
    <w:p w:rsidR="000A30AB" w:rsidRPr="00E353B1" w:rsidRDefault="000B4A26" w:rsidP="00887315">
      <w:pPr>
        <w:spacing w:after="0" w:line="240" w:lineRule="auto"/>
        <w:contextualSpacing/>
        <w:rPr>
          <w:rFonts w:ascii="Arial" w:eastAsia="Times New Roman" w:hAnsi="Arial" w:cs="Arial"/>
          <w:color w:val="000000"/>
        </w:rPr>
      </w:pPr>
      <w:r>
        <w:rPr>
          <w:rFonts w:ascii="Arial" w:eastAsia="Times New Roman" w:hAnsi="Arial" w:cs="Arial"/>
          <w:color w:val="000000"/>
        </w:rPr>
        <w:t xml:space="preserve">There should </w:t>
      </w:r>
      <w:r w:rsidR="00AD529C" w:rsidRPr="00E353B1">
        <w:rPr>
          <w:rFonts w:ascii="Arial" w:eastAsia="Times New Roman" w:hAnsi="Arial" w:cs="Arial"/>
          <w:color w:val="000000"/>
        </w:rPr>
        <w:t xml:space="preserve">also be </w:t>
      </w:r>
      <w:r w:rsidR="000A30AB" w:rsidRPr="000A30AB">
        <w:rPr>
          <w:rFonts w:ascii="Arial" w:eastAsia="Times New Roman" w:hAnsi="Arial" w:cs="Arial"/>
          <w:color w:val="000000"/>
        </w:rPr>
        <w:t>designated seats on the board for people with expertise in the areas the foundation intends to fund, such as so</w:t>
      </w:r>
      <w:r>
        <w:rPr>
          <w:rFonts w:ascii="Arial" w:eastAsia="Times New Roman" w:hAnsi="Arial" w:cs="Arial"/>
          <w:color w:val="000000"/>
        </w:rPr>
        <w:t>cial determinants of health, address the opioid crisis, and more</w:t>
      </w:r>
      <w:r w:rsidR="000A30AB" w:rsidRPr="000A30AB">
        <w:rPr>
          <w:rFonts w:ascii="Arial" w:eastAsia="Times New Roman" w:hAnsi="Arial" w:cs="Arial"/>
          <w:color w:val="000000"/>
        </w:rPr>
        <w:t>.</w:t>
      </w:r>
      <w:r>
        <w:rPr>
          <w:rFonts w:ascii="Arial" w:eastAsia="Times New Roman" w:hAnsi="Arial" w:cs="Arial"/>
          <w:color w:val="000000"/>
        </w:rPr>
        <w:t xml:space="preserve">  D</w:t>
      </w:r>
      <w:r w:rsidR="000A30AB" w:rsidRPr="000A30AB">
        <w:rPr>
          <w:rFonts w:ascii="Arial" w:eastAsia="Times New Roman" w:hAnsi="Arial" w:cs="Arial"/>
          <w:color w:val="000000"/>
        </w:rPr>
        <w:t xml:space="preserve">iversity of board members </w:t>
      </w:r>
      <w:r>
        <w:rPr>
          <w:rFonts w:ascii="Arial" w:eastAsia="Times New Roman" w:hAnsi="Arial" w:cs="Arial"/>
          <w:color w:val="000000"/>
        </w:rPr>
        <w:t>must</w:t>
      </w:r>
      <w:r w:rsidR="000A30AB" w:rsidRPr="000A30AB">
        <w:rPr>
          <w:rFonts w:ascii="Arial" w:eastAsia="Times New Roman" w:hAnsi="Arial" w:cs="Arial"/>
          <w:color w:val="000000"/>
        </w:rPr>
        <w:t xml:space="preserve"> be emphasized, including but not necessarily limited to:</w:t>
      </w:r>
    </w:p>
    <w:p w:rsidR="00AD529C" w:rsidRPr="000A30AB" w:rsidRDefault="00AD529C" w:rsidP="00887315">
      <w:pPr>
        <w:spacing w:after="0" w:line="240" w:lineRule="auto"/>
        <w:contextualSpacing/>
        <w:rPr>
          <w:rFonts w:ascii="Arial" w:eastAsia="Times New Roman" w:hAnsi="Arial" w:cs="Arial"/>
        </w:rPr>
      </w:pPr>
    </w:p>
    <w:p w:rsidR="000A30AB" w:rsidRPr="000B4A26" w:rsidRDefault="000A30AB" w:rsidP="000B4A26">
      <w:pPr>
        <w:pStyle w:val="ListParagraph"/>
        <w:numPr>
          <w:ilvl w:val="0"/>
          <w:numId w:val="5"/>
        </w:numPr>
        <w:spacing w:after="0" w:line="240" w:lineRule="auto"/>
        <w:textAlignment w:val="baseline"/>
        <w:rPr>
          <w:rFonts w:ascii="Arial" w:eastAsia="Times New Roman" w:hAnsi="Arial" w:cs="Arial"/>
          <w:color w:val="000000"/>
        </w:rPr>
      </w:pPr>
      <w:r w:rsidRPr="000B4A26">
        <w:rPr>
          <w:rFonts w:ascii="Arial" w:eastAsia="Times New Roman" w:hAnsi="Arial" w:cs="Arial"/>
          <w:color w:val="000000"/>
        </w:rPr>
        <w:t>People of color</w:t>
      </w:r>
    </w:p>
    <w:p w:rsidR="000A30AB" w:rsidRPr="000B4A26" w:rsidRDefault="000A30AB" w:rsidP="000B4A26">
      <w:pPr>
        <w:pStyle w:val="ListParagraph"/>
        <w:numPr>
          <w:ilvl w:val="0"/>
          <w:numId w:val="5"/>
        </w:numPr>
        <w:spacing w:after="0" w:line="240" w:lineRule="auto"/>
        <w:textAlignment w:val="baseline"/>
        <w:rPr>
          <w:rFonts w:ascii="Arial" w:eastAsia="Times New Roman" w:hAnsi="Arial" w:cs="Arial"/>
          <w:color w:val="000000"/>
        </w:rPr>
      </w:pPr>
      <w:r w:rsidRPr="000B4A26">
        <w:rPr>
          <w:rFonts w:ascii="Arial" w:eastAsia="Times New Roman" w:hAnsi="Arial" w:cs="Arial"/>
          <w:color w:val="000000"/>
        </w:rPr>
        <w:t>People with lower-income</w:t>
      </w:r>
    </w:p>
    <w:p w:rsidR="000A30AB" w:rsidRPr="000B4A26" w:rsidRDefault="000A30AB" w:rsidP="000B4A26">
      <w:pPr>
        <w:pStyle w:val="ListParagraph"/>
        <w:numPr>
          <w:ilvl w:val="0"/>
          <w:numId w:val="5"/>
        </w:numPr>
        <w:spacing w:after="0" w:line="240" w:lineRule="auto"/>
        <w:textAlignment w:val="baseline"/>
        <w:rPr>
          <w:rFonts w:ascii="Arial" w:eastAsia="Times New Roman" w:hAnsi="Arial" w:cs="Arial"/>
          <w:color w:val="000000"/>
        </w:rPr>
      </w:pPr>
      <w:r w:rsidRPr="000B4A26">
        <w:rPr>
          <w:rFonts w:ascii="Arial" w:eastAsia="Times New Roman" w:hAnsi="Arial" w:cs="Arial"/>
          <w:color w:val="000000"/>
        </w:rPr>
        <w:t xml:space="preserve">Professionals from fields other than finance and large health care facilities, such as community-based providers and </w:t>
      </w:r>
      <w:r w:rsidR="000B4A26" w:rsidRPr="000B4A26">
        <w:rPr>
          <w:rFonts w:ascii="Arial" w:eastAsia="Times New Roman" w:hAnsi="Arial" w:cs="Arial"/>
          <w:color w:val="000000"/>
        </w:rPr>
        <w:t>community-based organization</w:t>
      </w:r>
      <w:r w:rsidRPr="000B4A26">
        <w:rPr>
          <w:rFonts w:ascii="Arial" w:eastAsia="Times New Roman" w:hAnsi="Arial" w:cs="Arial"/>
          <w:color w:val="000000"/>
        </w:rPr>
        <w:t>s</w:t>
      </w:r>
    </w:p>
    <w:p w:rsidR="000A30AB" w:rsidRPr="000A30AB" w:rsidRDefault="000A30AB" w:rsidP="00887315">
      <w:pPr>
        <w:spacing w:after="0" w:line="240" w:lineRule="auto"/>
        <w:contextualSpacing/>
        <w:rPr>
          <w:rFonts w:ascii="Arial" w:eastAsia="Times New Roman" w:hAnsi="Arial" w:cs="Arial"/>
        </w:rPr>
      </w:pPr>
      <w:r w:rsidRPr="000A30AB">
        <w:rPr>
          <w:rFonts w:ascii="Arial" w:eastAsia="Times New Roman" w:hAnsi="Arial" w:cs="Arial"/>
          <w:color w:val="000000"/>
        </w:rPr>
        <w:t xml:space="preserve"> </w:t>
      </w:r>
    </w:p>
    <w:p w:rsidR="000A30AB" w:rsidRPr="000A30AB" w:rsidRDefault="00AD529C" w:rsidP="00887315">
      <w:pPr>
        <w:spacing w:after="0" w:line="240" w:lineRule="auto"/>
        <w:contextualSpacing/>
        <w:rPr>
          <w:rFonts w:ascii="Arial" w:eastAsia="Times New Roman" w:hAnsi="Arial" w:cs="Arial"/>
        </w:rPr>
      </w:pPr>
      <w:r w:rsidRPr="00E353B1">
        <w:rPr>
          <w:rFonts w:ascii="Arial" w:eastAsia="Times New Roman" w:hAnsi="Arial" w:cs="Arial"/>
          <w:color w:val="000000"/>
        </w:rPr>
        <w:t>I</w:t>
      </w:r>
      <w:r w:rsidR="000B4A26">
        <w:rPr>
          <w:rFonts w:ascii="Arial" w:eastAsia="Times New Roman" w:hAnsi="Arial" w:cs="Arial"/>
          <w:color w:val="000000"/>
        </w:rPr>
        <w:t>n addition, we are</w:t>
      </w:r>
      <w:r w:rsidRPr="00E353B1">
        <w:rPr>
          <w:rFonts w:ascii="Arial" w:eastAsia="Times New Roman" w:hAnsi="Arial" w:cs="Arial"/>
          <w:color w:val="000000"/>
        </w:rPr>
        <w:t xml:space="preserve"> concerned that it is</w:t>
      </w:r>
      <w:r w:rsidR="000A30AB" w:rsidRPr="000A30AB">
        <w:rPr>
          <w:rFonts w:ascii="Arial" w:eastAsia="Times New Roman" w:hAnsi="Arial" w:cs="Arial"/>
          <w:color w:val="000000"/>
        </w:rPr>
        <w:t xml:space="preserve"> a conflict of interest to appoint board members from hospitals that negotiate with Centene for provider rates.</w:t>
      </w:r>
    </w:p>
    <w:p w:rsidR="000A30AB" w:rsidRPr="000B4A26" w:rsidRDefault="000A30AB" w:rsidP="00887315">
      <w:pPr>
        <w:spacing w:after="0" w:line="240" w:lineRule="auto"/>
        <w:contextualSpacing/>
        <w:rPr>
          <w:rFonts w:ascii="Arial" w:eastAsia="Times New Roman" w:hAnsi="Arial" w:cs="Arial"/>
          <w:color w:val="000000"/>
        </w:rPr>
      </w:pPr>
      <w:r w:rsidRPr="000A30AB">
        <w:rPr>
          <w:rFonts w:ascii="Arial" w:eastAsia="Times New Roman" w:hAnsi="Arial" w:cs="Arial"/>
          <w:color w:val="000000"/>
        </w:rPr>
        <w:t xml:space="preserve"> </w:t>
      </w:r>
    </w:p>
    <w:p w:rsidR="00AD529C" w:rsidRPr="00E353B1" w:rsidRDefault="000A30AB" w:rsidP="00887315">
      <w:pPr>
        <w:spacing w:after="0" w:line="240" w:lineRule="auto"/>
        <w:contextualSpacing/>
        <w:rPr>
          <w:rFonts w:ascii="Arial" w:eastAsia="Times New Roman" w:hAnsi="Arial" w:cs="Arial"/>
        </w:rPr>
      </w:pPr>
      <w:r w:rsidRPr="000A30AB">
        <w:rPr>
          <w:rFonts w:ascii="Arial" w:eastAsia="Times New Roman" w:hAnsi="Arial" w:cs="Arial"/>
          <w:color w:val="000000"/>
          <w:u w:val="single"/>
        </w:rPr>
        <w:t>The Mother Cabrini Foundation Should Establish an Ongoing Community Advisory Committee</w:t>
      </w:r>
    </w:p>
    <w:p w:rsidR="00AD529C" w:rsidRPr="00E353B1" w:rsidRDefault="00AD529C" w:rsidP="00887315">
      <w:pPr>
        <w:spacing w:after="0" w:line="240" w:lineRule="auto"/>
        <w:contextualSpacing/>
        <w:rPr>
          <w:rFonts w:ascii="Arial" w:eastAsia="Times New Roman" w:hAnsi="Arial" w:cs="Arial"/>
        </w:rPr>
      </w:pPr>
    </w:p>
    <w:p w:rsidR="000A30AB" w:rsidRPr="000A30AB" w:rsidRDefault="00AD529C" w:rsidP="00887315">
      <w:pPr>
        <w:spacing w:after="0" w:line="240" w:lineRule="auto"/>
        <w:contextualSpacing/>
        <w:rPr>
          <w:rFonts w:ascii="Arial" w:eastAsia="Times New Roman" w:hAnsi="Arial" w:cs="Arial"/>
        </w:rPr>
      </w:pPr>
      <w:r w:rsidRPr="00E353B1">
        <w:rPr>
          <w:rFonts w:ascii="Arial" w:eastAsia="Times New Roman" w:hAnsi="Arial" w:cs="Arial"/>
        </w:rPr>
        <w:t xml:space="preserve">To promote good communication with nonprofit organizations and stakeholder groups statewide, the foundation should establish an ongoing community advisory committee.  </w:t>
      </w:r>
      <w:r w:rsidR="000A30AB" w:rsidRPr="000A30AB">
        <w:rPr>
          <w:rFonts w:ascii="Arial" w:eastAsia="Times New Roman" w:hAnsi="Arial" w:cs="Arial"/>
          <w:color w:val="000000"/>
        </w:rPr>
        <w:t>Linking the foundation closely to the community it serves can be facilitated by providing in the by-laws for a permanent Community Advisory Committee with one or more of the following functions:</w:t>
      </w:r>
    </w:p>
    <w:p w:rsidR="000A30AB" w:rsidRPr="000A30AB" w:rsidRDefault="000A30AB" w:rsidP="00887315">
      <w:pPr>
        <w:spacing w:after="0" w:line="240" w:lineRule="auto"/>
        <w:contextualSpacing/>
        <w:rPr>
          <w:rFonts w:ascii="Arial" w:eastAsia="Times New Roman" w:hAnsi="Arial" w:cs="Arial"/>
        </w:rPr>
      </w:pPr>
      <w:r w:rsidRPr="000A30AB">
        <w:rPr>
          <w:rFonts w:ascii="Arial" w:eastAsia="Times New Roman" w:hAnsi="Arial" w:cs="Arial"/>
          <w:color w:val="000000"/>
        </w:rPr>
        <w:t xml:space="preserve"> </w:t>
      </w:r>
    </w:p>
    <w:p w:rsidR="000B4A26" w:rsidRPr="000B4A26" w:rsidRDefault="000A30AB" w:rsidP="00887315">
      <w:pPr>
        <w:pStyle w:val="ListParagraph"/>
        <w:numPr>
          <w:ilvl w:val="0"/>
          <w:numId w:val="6"/>
        </w:numPr>
        <w:spacing w:after="0" w:line="240" w:lineRule="auto"/>
        <w:rPr>
          <w:rFonts w:ascii="Arial" w:eastAsia="Times New Roman" w:hAnsi="Arial" w:cs="Arial"/>
        </w:rPr>
      </w:pPr>
      <w:r w:rsidRPr="000B4A26">
        <w:rPr>
          <w:rFonts w:ascii="Arial" w:eastAsia="Times New Roman" w:hAnsi="Arial" w:cs="Arial"/>
          <w:color w:val="000000"/>
        </w:rPr>
        <w:t>To serve as an outside nominating committee to fill vacancies on the foundation board of directors (as well as a training ground for potential board members);</w:t>
      </w:r>
    </w:p>
    <w:p w:rsidR="000B4A26" w:rsidRPr="000B4A26" w:rsidRDefault="000A30AB" w:rsidP="00887315">
      <w:pPr>
        <w:pStyle w:val="ListParagraph"/>
        <w:numPr>
          <w:ilvl w:val="0"/>
          <w:numId w:val="6"/>
        </w:numPr>
        <w:spacing w:after="0" w:line="240" w:lineRule="auto"/>
        <w:rPr>
          <w:rFonts w:ascii="Arial" w:eastAsia="Times New Roman" w:hAnsi="Arial" w:cs="Arial"/>
        </w:rPr>
      </w:pPr>
      <w:r w:rsidRPr="000B4A26">
        <w:rPr>
          <w:rFonts w:ascii="Arial" w:eastAsia="Times New Roman" w:hAnsi="Arial" w:cs="Arial"/>
          <w:color w:val="000000"/>
        </w:rPr>
        <w:lastRenderedPageBreak/>
        <w:t>To act as an ongoing liaison with the community, particularly with respect to identifying community needs and priorities for future efforts of the foundation; and</w:t>
      </w:r>
    </w:p>
    <w:p w:rsidR="000A30AB" w:rsidRPr="000B4A26" w:rsidRDefault="000A30AB" w:rsidP="00887315">
      <w:pPr>
        <w:pStyle w:val="ListParagraph"/>
        <w:numPr>
          <w:ilvl w:val="0"/>
          <w:numId w:val="6"/>
        </w:numPr>
        <w:spacing w:after="0" w:line="240" w:lineRule="auto"/>
        <w:rPr>
          <w:rFonts w:ascii="Arial" w:eastAsia="Times New Roman" w:hAnsi="Arial" w:cs="Arial"/>
        </w:rPr>
      </w:pPr>
      <w:r w:rsidRPr="000B4A26">
        <w:rPr>
          <w:rFonts w:ascii="Arial" w:eastAsia="Times New Roman" w:hAnsi="Arial" w:cs="Arial"/>
          <w:color w:val="000000"/>
        </w:rPr>
        <w:t>To conduct critical assessments of the foundation's interaction with the community it serves and periodic reviews of the performance of the foundation in meeting its mission, from the community's perspective.</w:t>
      </w:r>
    </w:p>
    <w:p w:rsidR="00F23F4C" w:rsidRPr="00E353B1" w:rsidRDefault="000A30AB" w:rsidP="00887315">
      <w:pPr>
        <w:spacing w:after="0" w:line="240" w:lineRule="auto"/>
        <w:contextualSpacing/>
        <w:rPr>
          <w:rFonts w:ascii="Arial" w:eastAsia="Times New Roman" w:hAnsi="Arial" w:cs="Arial"/>
          <w:color w:val="000000"/>
        </w:rPr>
      </w:pPr>
      <w:r w:rsidRPr="000A30AB">
        <w:rPr>
          <w:rFonts w:ascii="Arial" w:eastAsia="Times New Roman" w:hAnsi="Arial" w:cs="Arial"/>
          <w:color w:val="000000"/>
        </w:rPr>
        <w:t xml:space="preserve"> </w:t>
      </w:r>
    </w:p>
    <w:p w:rsidR="00F23F4C" w:rsidRPr="00E353B1" w:rsidRDefault="00F23F4C" w:rsidP="00887315">
      <w:pPr>
        <w:spacing w:after="0" w:line="240" w:lineRule="auto"/>
        <w:contextualSpacing/>
        <w:rPr>
          <w:rFonts w:ascii="Arial" w:eastAsia="Times New Roman" w:hAnsi="Arial" w:cs="Arial"/>
          <w:color w:val="000000"/>
          <w:u w:val="single"/>
        </w:rPr>
      </w:pPr>
      <w:r w:rsidRPr="00E353B1">
        <w:rPr>
          <w:rFonts w:ascii="Arial" w:eastAsia="Times New Roman" w:hAnsi="Arial" w:cs="Arial"/>
          <w:color w:val="000000"/>
          <w:u w:val="single"/>
        </w:rPr>
        <w:t>The Mother Cabrini Foundation Should Work to Pro</w:t>
      </w:r>
      <w:r w:rsidR="000B4A26">
        <w:rPr>
          <w:rFonts w:ascii="Arial" w:eastAsia="Times New Roman" w:hAnsi="Arial" w:cs="Arial"/>
          <w:color w:val="000000"/>
          <w:u w:val="single"/>
        </w:rPr>
        <w:t>mote a Greater Voice for Consumer</w:t>
      </w:r>
      <w:r w:rsidRPr="00E353B1">
        <w:rPr>
          <w:rFonts w:ascii="Arial" w:eastAsia="Times New Roman" w:hAnsi="Arial" w:cs="Arial"/>
          <w:color w:val="000000"/>
          <w:u w:val="single"/>
        </w:rPr>
        <w:t>s in the Health Care System</w:t>
      </w:r>
    </w:p>
    <w:p w:rsidR="00F23F4C" w:rsidRPr="00E353B1" w:rsidRDefault="00F23F4C" w:rsidP="00887315">
      <w:pPr>
        <w:spacing w:after="0" w:line="240" w:lineRule="auto"/>
        <w:contextualSpacing/>
        <w:rPr>
          <w:rFonts w:ascii="Arial" w:eastAsia="Times New Roman" w:hAnsi="Arial" w:cs="Arial"/>
          <w:color w:val="000000"/>
        </w:rPr>
      </w:pPr>
    </w:p>
    <w:p w:rsidR="00F23F4C" w:rsidRPr="00E353B1" w:rsidRDefault="00F23F4C" w:rsidP="00887315">
      <w:pPr>
        <w:pStyle w:val="NormalWeb"/>
        <w:spacing w:before="0" w:beforeAutospacing="0" w:after="0" w:afterAutospacing="0"/>
        <w:contextualSpacing/>
        <w:rPr>
          <w:rFonts w:ascii="Arial" w:hAnsi="Arial" w:cs="Arial"/>
          <w:color w:val="000000"/>
          <w:sz w:val="22"/>
          <w:szCs w:val="22"/>
        </w:rPr>
      </w:pPr>
      <w:r w:rsidRPr="00E353B1">
        <w:rPr>
          <w:rFonts w:ascii="Arial" w:hAnsi="Arial" w:cs="Arial"/>
          <w:color w:val="000000"/>
          <w:sz w:val="22"/>
          <w:szCs w:val="22"/>
        </w:rPr>
        <w:t>The</w:t>
      </w:r>
      <w:r w:rsidR="00EB36D3">
        <w:rPr>
          <w:rFonts w:ascii="Arial" w:hAnsi="Arial" w:cs="Arial"/>
          <w:color w:val="000000"/>
          <w:sz w:val="22"/>
          <w:szCs w:val="22"/>
        </w:rPr>
        <w:t xml:space="preserve"> proposed foundation should</w:t>
      </w:r>
      <w:r w:rsidRPr="00E353B1">
        <w:rPr>
          <w:rFonts w:ascii="Arial" w:hAnsi="Arial" w:cs="Arial"/>
          <w:color w:val="000000"/>
          <w:sz w:val="22"/>
          <w:szCs w:val="22"/>
        </w:rPr>
        <w:t xml:space="preserve"> prioritize efforts to address the current lack of voice for Medicaid patients and health insurance consumers in health care institutions and public policy.  To improve medical outcomes, New York needs strategies and </w:t>
      </w:r>
      <w:r w:rsidR="00EB36D3" w:rsidRPr="00E353B1">
        <w:rPr>
          <w:rFonts w:ascii="Arial" w:hAnsi="Arial" w:cs="Arial"/>
          <w:color w:val="000000"/>
          <w:sz w:val="22"/>
          <w:szCs w:val="22"/>
        </w:rPr>
        <w:t>initiatives</w:t>
      </w:r>
      <w:r w:rsidRPr="00E353B1">
        <w:rPr>
          <w:rFonts w:ascii="Arial" w:hAnsi="Arial" w:cs="Arial"/>
          <w:color w:val="000000"/>
          <w:sz w:val="22"/>
          <w:szCs w:val="22"/>
        </w:rPr>
        <w:t xml:space="preserve"> to help p</w:t>
      </w:r>
      <w:r w:rsidR="00EB36D3">
        <w:rPr>
          <w:rFonts w:ascii="Arial" w:hAnsi="Arial" w:cs="Arial"/>
          <w:color w:val="000000"/>
          <w:sz w:val="22"/>
          <w:szCs w:val="22"/>
        </w:rPr>
        <w:t>eople</w:t>
      </w:r>
      <w:r w:rsidRPr="00E353B1">
        <w:rPr>
          <w:rFonts w:ascii="Arial" w:hAnsi="Arial" w:cs="Arial"/>
          <w:color w:val="000000"/>
          <w:sz w:val="22"/>
          <w:szCs w:val="22"/>
        </w:rPr>
        <w:t xml:space="preserve"> be more engaged in their care, and to become involved in giving feedback on weaknesses and gaps in the current system.   </w:t>
      </w:r>
    </w:p>
    <w:p w:rsidR="00F23F4C" w:rsidRPr="00E353B1" w:rsidRDefault="00F23F4C" w:rsidP="00887315">
      <w:pPr>
        <w:pStyle w:val="NormalWeb"/>
        <w:spacing w:before="0" w:beforeAutospacing="0" w:after="0" w:afterAutospacing="0"/>
        <w:contextualSpacing/>
        <w:rPr>
          <w:rFonts w:ascii="Arial" w:hAnsi="Arial" w:cs="Arial"/>
          <w:sz w:val="22"/>
          <w:szCs w:val="22"/>
        </w:rPr>
      </w:pPr>
    </w:p>
    <w:p w:rsidR="00F23F4C" w:rsidRPr="00E353B1" w:rsidRDefault="00F23F4C" w:rsidP="00887315">
      <w:pPr>
        <w:spacing w:after="0" w:line="240" w:lineRule="auto"/>
        <w:contextualSpacing/>
        <w:rPr>
          <w:rFonts w:ascii="Arial" w:eastAsia="Times New Roman" w:hAnsi="Arial" w:cs="Arial"/>
          <w:color w:val="000000"/>
          <w:shd w:val="clear" w:color="auto" w:fill="FFFFFF"/>
        </w:rPr>
      </w:pPr>
      <w:r w:rsidRPr="00E353B1">
        <w:rPr>
          <w:rFonts w:ascii="Arial" w:hAnsi="Arial" w:cs="Arial"/>
        </w:rPr>
        <w:t xml:space="preserve">In addition, we support the idea that the foundation should help fund advocacy and policy work by New York nonprofits, to help close gaps in medical coverage and health care access.  </w:t>
      </w:r>
      <w:r w:rsidRPr="000A30AB">
        <w:rPr>
          <w:rFonts w:ascii="Arial" w:eastAsia="Times New Roman" w:hAnsi="Arial" w:cs="Arial"/>
          <w:color w:val="000000"/>
          <w:shd w:val="clear" w:color="auto" w:fill="FFFFFF"/>
        </w:rPr>
        <w:t>On page 7 of the Grant Program Guide, an example is given for a potential project to support Inclusive and Culturally Competent, Quality Healthcare.  The project described in point #8 would “…Help to ensure through advocacy efforts that Federal regulatory and policy action do not jeopardize enrollment rates, access or affordability for low-income New Yorkers, and that the needs of undocumented uninsured</w:t>
      </w:r>
      <w:r w:rsidRPr="00E353B1">
        <w:rPr>
          <w:rFonts w:ascii="Arial" w:eastAsia="Times New Roman" w:hAnsi="Arial" w:cs="Arial"/>
          <w:color w:val="000000"/>
          <w:shd w:val="clear" w:color="auto" w:fill="FFFFFF"/>
        </w:rPr>
        <w:t xml:space="preserve"> are addressed.”  We would also support foundation initiatives to support advocacy and policy work on behalf of patients and vulnerable subpopulations at the </w:t>
      </w:r>
      <w:r w:rsidRPr="00E353B1">
        <w:rPr>
          <w:rFonts w:ascii="Arial" w:eastAsia="Times New Roman" w:hAnsi="Arial" w:cs="Arial"/>
          <w:color w:val="000000"/>
          <w:u w:val="single"/>
          <w:shd w:val="clear" w:color="auto" w:fill="FFFFFF"/>
        </w:rPr>
        <w:t>state</w:t>
      </w:r>
      <w:r w:rsidRPr="00E353B1">
        <w:rPr>
          <w:rFonts w:ascii="Arial" w:eastAsia="Times New Roman" w:hAnsi="Arial" w:cs="Arial"/>
          <w:color w:val="000000"/>
          <w:shd w:val="clear" w:color="auto" w:fill="FFFFFF"/>
        </w:rPr>
        <w:t xml:space="preserve"> level, where provider groups are heavily represented</w:t>
      </w:r>
      <w:r w:rsidR="00EB36D3">
        <w:rPr>
          <w:rFonts w:ascii="Arial" w:eastAsia="Times New Roman" w:hAnsi="Arial" w:cs="Arial"/>
          <w:color w:val="000000"/>
          <w:shd w:val="clear" w:color="auto" w:fill="FFFFFF"/>
        </w:rPr>
        <w:t>,</w:t>
      </w:r>
      <w:r w:rsidRPr="00E353B1">
        <w:rPr>
          <w:rFonts w:ascii="Arial" w:eastAsia="Times New Roman" w:hAnsi="Arial" w:cs="Arial"/>
          <w:color w:val="000000"/>
          <w:shd w:val="clear" w:color="auto" w:fill="FFFFFF"/>
        </w:rPr>
        <w:t xml:space="preserve"> but </w:t>
      </w:r>
      <w:r w:rsidR="000532E0">
        <w:rPr>
          <w:rFonts w:ascii="Arial" w:eastAsia="Times New Roman" w:hAnsi="Arial" w:cs="Arial"/>
          <w:color w:val="000000"/>
          <w:shd w:val="clear" w:color="auto" w:fill="FFFFFF"/>
        </w:rPr>
        <w:t>consumers</w:t>
      </w:r>
      <w:r w:rsidRPr="00E353B1">
        <w:rPr>
          <w:rFonts w:ascii="Arial" w:eastAsia="Times New Roman" w:hAnsi="Arial" w:cs="Arial"/>
          <w:color w:val="000000"/>
          <w:shd w:val="clear" w:color="auto" w:fill="FFFFFF"/>
        </w:rPr>
        <w:t xml:space="preserve"> have little voice.  While</w:t>
      </w:r>
      <w:r w:rsidRPr="000A30AB">
        <w:rPr>
          <w:rFonts w:ascii="Arial" w:eastAsia="Times New Roman" w:hAnsi="Arial" w:cs="Arial"/>
          <w:color w:val="000000"/>
          <w:shd w:val="clear" w:color="auto" w:fill="FFFFFF"/>
        </w:rPr>
        <w:t xml:space="preserve"> funding for direct services is </w:t>
      </w:r>
      <w:r w:rsidRPr="00E353B1">
        <w:rPr>
          <w:rFonts w:ascii="Arial" w:eastAsia="Times New Roman" w:hAnsi="Arial" w:cs="Arial"/>
          <w:color w:val="000000"/>
          <w:shd w:val="clear" w:color="auto" w:fill="FFFFFF"/>
        </w:rPr>
        <w:t xml:space="preserve">indeed valuable, in some cases it is even more critical to work for changes in public policies to increase funding and broaden coverage and services to reach the entire community.  New York nonprofits that represent patients and community residents can play a critical role in documenting local problems, collecting </w:t>
      </w:r>
      <w:r w:rsidR="000532E0">
        <w:rPr>
          <w:rFonts w:ascii="Arial" w:eastAsia="Times New Roman" w:hAnsi="Arial" w:cs="Arial"/>
          <w:color w:val="000000"/>
          <w:shd w:val="clear" w:color="auto" w:fill="FFFFFF"/>
        </w:rPr>
        <w:t>consumer</w:t>
      </w:r>
      <w:r w:rsidRPr="00E353B1">
        <w:rPr>
          <w:rFonts w:ascii="Arial" w:eastAsia="Times New Roman" w:hAnsi="Arial" w:cs="Arial"/>
          <w:color w:val="000000"/>
          <w:shd w:val="clear" w:color="auto" w:fill="FFFFFF"/>
        </w:rPr>
        <w:t xml:space="preserve"> stories, collecting and analyzing data, and creating public awareness about </w:t>
      </w:r>
      <w:r w:rsidR="00E353B1" w:rsidRPr="00E353B1">
        <w:rPr>
          <w:rFonts w:ascii="Arial" w:eastAsia="Times New Roman" w:hAnsi="Arial" w:cs="Arial"/>
          <w:color w:val="000000"/>
          <w:shd w:val="clear" w:color="auto" w:fill="FFFFFF"/>
        </w:rPr>
        <w:t xml:space="preserve">public policy reforms </w:t>
      </w:r>
      <w:r w:rsidRPr="00E353B1">
        <w:rPr>
          <w:rFonts w:ascii="Arial" w:eastAsia="Times New Roman" w:hAnsi="Arial" w:cs="Arial"/>
          <w:color w:val="000000"/>
          <w:shd w:val="clear" w:color="auto" w:fill="FFFFFF"/>
        </w:rPr>
        <w:t>at the state and federal levels.</w:t>
      </w:r>
    </w:p>
    <w:p w:rsidR="00E353B1" w:rsidRPr="00E353B1" w:rsidRDefault="00E353B1" w:rsidP="00887315">
      <w:pPr>
        <w:spacing w:after="0" w:line="240" w:lineRule="auto"/>
        <w:contextualSpacing/>
        <w:rPr>
          <w:rFonts w:ascii="Arial" w:eastAsia="Times New Roman" w:hAnsi="Arial" w:cs="Arial"/>
          <w:color w:val="000000"/>
          <w:shd w:val="clear" w:color="auto" w:fill="FFFFFF"/>
        </w:rPr>
      </w:pPr>
    </w:p>
    <w:p w:rsidR="00E353B1" w:rsidRPr="00E353B1" w:rsidRDefault="000532E0" w:rsidP="00887315">
      <w:pPr>
        <w:spacing w:after="0" w:line="240" w:lineRule="auto"/>
        <w:contextualSpacing/>
        <w:rPr>
          <w:rFonts w:ascii="Arial" w:eastAsia="Times New Roman" w:hAnsi="Arial" w:cs="Arial"/>
          <w:color w:val="000000"/>
          <w:shd w:val="clear" w:color="auto" w:fill="FFFFFF"/>
        </w:rPr>
      </w:pPr>
      <w:r>
        <w:rPr>
          <w:rFonts w:ascii="Arial" w:eastAsia="Times New Roman" w:hAnsi="Arial" w:cs="Arial"/>
          <w:color w:val="000000"/>
          <w:shd w:val="clear" w:color="auto" w:fill="FFFFFF"/>
        </w:rPr>
        <w:t>We are</w:t>
      </w:r>
      <w:r w:rsidR="00E353B1" w:rsidRPr="00E353B1">
        <w:rPr>
          <w:rFonts w:ascii="Arial" w:eastAsia="Times New Roman" w:hAnsi="Arial" w:cs="Arial"/>
          <w:color w:val="000000"/>
          <w:shd w:val="clear" w:color="auto" w:fill="FFFFFF"/>
        </w:rPr>
        <w:t xml:space="preserve"> particularly concerned about the needs of </w:t>
      </w:r>
      <w:r w:rsidRPr="000532E0">
        <w:rPr>
          <w:rFonts w:ascii="Arial" w:eastAsia="Times New Roman" w:hAnsi="Arial" w:cs="Arial"/>
          <w:color w:val="000000"/>
          <w:highlight w:val="yellow"/>
          <w:shd w:val="clear" w:color="auto" w:fill="FFFFFF"/>
        </w:rPr>
        <w:t>[insert issues your own organization focuses on in particular]</w:t>
      </w:r>
      <w:r>
        <w:rPr>
          <w:rFonts w:ascii="Arial" w:eastAsia="Times New Roman" w:hAnsi="Arial" w:cs="Arial"/>
          <w:color w:val="000000"/>
          <w:shd w:val="clear" w:color="auto" w:fill="FFFFFF"/>
        </w:rPr>
        <w:t xml:space="preserve"> </w:t>
      </w:r>
      <w:r w:rsidR="00E353B1" w:rsidRPr="00E353B1">
        <w:rPr>
          <w:rFonts w:ascii="Arial" w:eastAsia="Times New Roman" w:hAnsi="Arial" w:cs="Arial"/>
          <w:color w:val="000000"/>
          <w:shd w:val="clear" w:color="auto" w:fill="FFFFFF"/>
        </w:rPr>
        <w:t xml:space="preserve">and hope that the foundation will take these priority needs into consideration. </w:t>
      </w:r>
    </w:p>
    <w:p w:rsidR="00F23F4C" w:rsidRPr="00E353B1" w:rsidRDefault="00F23F4C" w:rsidP="00887315">
      <w:pPr>
        <w:spacing w:after="0" w:line="240" w:lineRule="auto"/>
        <w:contextualSpacing/>
        <w:rPr>
          <w:rFonts w:ascii="Arial" w:eastAsia="Times New Roman" w:hAnsi="Arial" w:cs="Arial"/>
          <w:color w:val="000000"/>
          <w:shd w:val="clear" w:color="auto" w:fill="FFFFFF"/>
        </w:rPr>
      </w:pPr>
    </w:p>
    <w:p w:rsidR="00E353B1" w:rsidRPr="00E353B1" w:rsidRDefault="00E353B1" w:rsidP="00887315">
      <w:pPr>
        <w:spacing w:after="0" w:line="240" w:lineRule="auto"/>
        <w:contextualSpacing/>
        <w:rPr>
          <w:rFonts w:ascii="Arial" w:eastAsia="Times New Roman" w:hAnsi="Arial" w:cs="Arial"/>
          <w:color w:val="000000"/>
          <w:u w:val="single"/>
        </w:rPr>
      </w:pPr>
      <w:r w:rsidRPr="00E353B1">
        <w:rPr>
          <w:rFonts w:ascii="Arial" w:eastAsia="Times New Roman" w:hAnsi="Arial" w:cs="Arial"/>
          <w:color w:val="000000"/>
          <w:u w:val="single"/>
        </w:rPr>
        <w:t>The Mother Cabrini Foundation Should Be Independent from the New For-Profit Centene Health Plan</w:t>
      </w:r>
    </w:p>
    <w:p w:rsidR="00E353B1" w:rsidRPr="00E353B1" w:rsidRDefault="00E353B1" w:rsidP="00887315">
      <w:pPr>
        <w:spacing w:after="0" w:line="240" w:lineRule="auto"/>
        <w:contextualSpacing/>
        <w:rPr>
          <w:rFonts w:ascii="Arial" w:eastAsia="Times New Roman" w:hAnsi="Arial" w:cs="Arial"/>
          <w:color w:val="000000"/>
        </w:rPr>
      </w:pPr>
    </w:p>
    <w:p w:rsidR="00E353B1" w:rsidRPr="00E353B1" w:rsidRDefault="000A30AB" w:rsidP="00887315">
      <w:pPr>
        <w:spacing w:after="0" w:line="240" w:lineRule="auto"/>
        <w:contextualSpacing/>
        <w:rPr>
          <w:rFonts w:ascii="Arial" w:eastAsia="Times New Roman" w:hAnsi="Arial" w:cs="Arial"/>
          <w:color w:val="000000"/>
        </w:rPr>
      </w:pPr>
      <w:r w:rsidRPr="000A30AB">
        <w:rPr>
          <w:rFonts w:ascii="Arial" w:eastAsia="Times New Roman" w:hAnsi="Arial" w:cs="Arial"/>
          <w:color w:val="000000"/>
        </w:rPr>
        <w:t>To best ensure community responsiveness and public accountability, charitab</w:t>
      </w:r>
      <w:r w:rsidR="000532E0">
        <w:rPr>
          <w:rFonts w:ascii="Arial" w:eastAsia="Times New Roman" w:hAnsi="Arial" w:cs="Arial"/>
          <w:color w:val="000000"/>
        </w:rPr>
        <w:t>le foundations should be</w:t>
      </w:r>
      <w:r w:rsidRPr="000A30AB">
        <w:rPr>
          <w:rFonts w:ascii="Arial" w:eastAsia="Times New Roman" w:hAnsi="Arial" w:cs="Arial"/>
          <w:color w:val="000000"/>
        </w:rPr>
        <w:t xml:space="preserve"> free from influence by the resulting for-profit corporation. </w:t>
      </w:r>
      <w:r w:rsidR="000532E0">
        <w:rPr>
          <w:rFonts w:ascii="Arial" w:eastAsia="Times New Roman" w:hAnsi="Arial" w:cs="Arial"/>
          <w:color w:val="000000"/>
        </w:rPr>
        <w:t xml:space="preserve"> </w:t>
      </w:r>
      <w:r w:rsidRPr="000A30AB">
        <w:rPr>
          <w:rFonts w:ascii="Arial" w:eastAsia="Times New Roman" w:hAnsi="Arial" w:cs="Arial"/>
          <w:color w:val="000000"/>
        </w:rPr>
        <w:t xml:space="preserve">Although providing for continuity in stewardship of the nonprofit mission is sometimes a consideration, foundation independence is a strong value for most communities, and limiting connections to the converting nonprofit or undue influence by government officials is, therefore, also important.  Because some </w:t>
      </w:r>
      <w:r w:rsidR="000532E0">
        <w:rPr>
          <w:rFonts w:ascii="Arial" w:eastAsia="Times New Roman" w:hAnsi="Arial" w:cs="Arial"/>
          <w:color w:val="000000"/>
        </w:rPr>
        <w:t xml:space="preserve">current Fidelis </w:t>
      </w:r>
      <w:r w:rsidRPr="000A30AB">
        <w:rPr>
          <w:rFonts w:ascii="Arial" w:eastAsia="Times New Roman" w:hAnsi="Arial" w:cs="Arial"/>
          <w:color w:val="000000"/>
        </w:rPr>
        <w:t xml:space="preserve">staff members </w:t>
      </w:r>
      <w:r w:rsidR="000532E0">
        <w:rPr>
          <w:rFonts w:ascii="Arial" w:eastAsia="Times New Roman" w:hAnsi="Arial" w:cs="Arial"/>
          <w:color w:val="000000"/>
        </w:rPr>
        <w:t>may continue on with</w:t>
      </w:r>
      <w:r w:rsidRPr="000A30AB">
        <w:rPr>
          <w:rFonts w:ascii="Arial" w:eastAsia="Times New Roman" w:hAnsi="Arial" w:cs="Arial"/>
          <w:color w:val="000000"/>
        </w:rPr>
        <w:t xml:space="preserve"> Centene, it is</w:t>
      </w:r>
      <w:r w:rsidR="000532E0">
        <w:rPr>
          <w:rFonts w:ascii="Arial" w:eastAsia="Times New Roman" w:hAnsi="Arial" w:cs="Arial"/>
          <w:color w:val="000000"/>
        </w:rPr>
        <w:t xml:space="preserve"> </w:t>
      </w:r>
      <w:r w:rsidRPr="000A30AB">
        <w:rPr>
          <w:rFonts w:ascii="Arial" w:eastAsia="Times New Roman" w:hAnsi="Arial" w:cs="Arial"/>
          <w:color w:val="000000"/>
        </w:rPr>
        <w:t>n</w:t>
      </w:r>
      <w:r w:rsidR="000532E0">
        <w:rPr>
          <w:rFonts w:ascii="Arial" w:eastAsia="Times New Roman" w:hAnsi="Arial" w:cs="Arial"/>
          <w:color w:val="000000"/>
        </w:rPr>
        <w:t>o</w:t>
      </w:r>
      <w:r w:rsidRPr="000A30AB">
        <w:rPr>
          <w:rFonts w:ascii="Arial" w:eastAsia="Times New Roman" w:hAnsi="Arial" w:cs="Arial"/>
          <w:color w:val="000000"/>
        </w:rPr>
        <w:t xml:space="preserve">t clear how such ties might affect what the foundation </w:t>
      </w:r>
      <w:r w:rsidR="00E353B1" w:rsidRPr="00E353B1">
        <w:rPr>
          <w:rFonts w:ascii="Arial" w:eastAsia="Times New Roman" w:hAnsi="Arial" w:cs="Arial"/>
          <w:color w:val="000000"/>
        </w:rPr>
        <w:t>decides to fund.</w:t>
      </w:r>
    </w:p>
    <w:p w:rsidR="00E353B1" w:rsidRPr="00E353B1" w:rsidRDefault="00E353B1" w:rsidP="00887315">
      <w:pPr>
        <w:spacing w:after="0" w:line="240" w:lineRule="auto"/>
        <w:contextualSpacing/>
        <w:rPr>
          <w:rFonts w:ascii="Arial" w:eastAsia="Times New Roman" w:hAnsi="Arial" w:cs="Arial"/>
          <w:color w:val="000000"/>
        </w:rPr>
      </w:pPr>
    </w:p>
    <w:p w:rsidR="00E353B1" w:rsidRPr="000A30AB" w:rsidRDefault="00E353B1" w:rsidP="00887315">
      <w:pPr>
        <w:spacing w:after="0" w:line="240" w:lineRule="auto"/>
        <w:contextualSpacing/>
        <w:rPr>
          <w:rFonts w:ascii="Arial" w:eastAsia="Times New Roman" w:hAnsi="Arial" w:cs="Arial"/>
          <w:color w:val="000000"/>
        </w:rPr>
      </w:pPr>
      <w:r w:rsidRPr="00E353B1">
        <w:rPr>
          <w:rFonts w:ascii="Arial" w:eastAsia="Times New Roman" w:hAnsi="Arial" w:cs="Arial"/>
          <w:color w:val="000000"/>
        </w:rPr>
        <w:t>Thank you very much for the opportunity to comment, and for your consideration of our views.</w:t>
      </w:r>
    </w:p>
    <w:p w:rsidR="000A30AB" w:rsidRPr="00E353B1" w:rsidRDefault="000A30AB" w:rsidP="00887315">
      <w:pPr>
        <w:contextualSpacing/>
        <w:rPr>
          <w:rFonts w:ascii="Arial" w:hAnsi="Arial" w:cs="Arial"/>
        </w:rPr>
      </w:pPr>
    </w:p>
    <w:p w:rsidR="00E353B1" w:rsidRPr="00E353B1" w:rsidRDefault="00E353B1" w:rsidP="00887315">
      <w:pPr>
        <w:contextualSpacing/>
        <w:rPr>
          <w:rFonts w:ascii="Arial" w:hAnsi="Arial" w:cs="Arial"/>
        </w:rPr>
      </w:pPr>
      <w:r w:rsidRPr="00E353B1">
        <w:rPr>
          <w:rFonts w:ascii="Arial" w:hAnsi="Arial" w:cs="Arial"/>
        </w:rPr>
        <w:t>Sincerely,</w:t>
      </w:r>
    </w:p>
    <w:p w:rsidR="00E353B1" w:rsidRPr="00E353B1" w:rsidRDefault="00E353B1" w:rsidP="00887315">
      <w:pPr>
        <w:contextualSpacing/>
        <w:rPr>
          <w:rFonts w:ascii="Arial" w:hAnsi="Arial" w:cs="Arial"/>
        </w:rPr>
      </w:pPr>
    </w:p>
    <w:p w:rsidR="00B921A2" w:rsidRPr="00B921A2" w:rsidRDefault="000532E0" w:rsidP="00887315">
      <w:pPr>
        <w:contextualSpacing/>
        <w:rPr>
          <w:rFonts w:ascii="Arial" w:hAnsi="Arial" w:cs="Arial"/>
        </w:rPr>
      </w:pPr>
      <w:r w:rsidRPr="000532E0">
        <w:rPr>
          <w:rFonts w:ascii="Arial" w:hAnsi="Arial" w:cs="Arial"/>
          <w:highlight w:val="yellow"/>
        </w:rPr>
        <w:t>[insert your signature, name, title, organization]</w:t>
      </w:r>
    </w:p>
    <w:sectPr w:rsidR="00B921A2" w:rsidRPr="00B92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8784B"/>
    <w:multiLevelType w:val="hybridMultilevel"/>
    <w:tmpl w:val="7B56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63169"/>
    <w:multiLevelType w:val="hybridMultilevel"/>
    <w:tmpl w:val="4B22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E4305"/>
    <w:multiLevelType w:val="multilevel"/>
    <w:tmpl w:val="A23C8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1B607F"/>
    <w:multiLevelType w:val="multilevel"/>
    <w:tmpl w:val="544A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ED599B"/>
    <w:multiLevelType w:val="hybridMultilevel"/>
    <w:tmpl w:val="95FE9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4D28F6"/>
    <w:multiLevelType w:val="hybridMultilevel"/>
    <w:tmpl w:val="3C40AD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0AB"/>
    <w:rsid w:val="000532E0"/>
    <w:rsid w:val="000A30AB"/>
    <w:rsid w:val="000B4A26"/>
    <w:rsid w:val="002E5AC1"/>
    <w:rsid w:val="00887315"/>
    <w:rsid w:val="008E4889"/>
    <w:rsid w:val="008E4D37"/>
    <w:rsid w:val="009B46A1"/>
    <w:rsid w:val="00AD529C"/>
    <w:rsid w:val="00B11F17"/>
    <w:rsid w:val="00B921A2"/>
    <w:rsid w:val="00E353B1"/>
    <w:rsid w:val="00EB36D3"/>
    <w:rsid w:val="00F23F4C"/>
    <w:rsid w:val="00FE2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C2EF2-9EC7-46A8-BF3D-054AD3CA9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30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A30AB"/>
  </w:style>
  <w:style w:type="character" w:styleId="Hyperlink">
    <w:name w:val="Hyperlink"/>
    <w:basedOn w:val="DefaultParagraphFont"/>
    <w:uiPriority w:val="99"/>
    <w:unhideWhenUsed/>
    <w:rsid w:val="000A30AB"/>
    <w:rPr>
      <w:color w:val="0000FF"/>
      <w:u w:val="single"/>
    </w:rPr>
  </w:style>
  <w:style w:type="paragraph" w:styleId="ListParagraph">
    <w:name w:val="List Paragraph"/>
    <w:basedOn w:val="Normal"/>
    <w:uiPriority w:val="34"/>
    <w:qFormat/>
    <w:rsid w:val="000A30AB"/>
    <w:pPr>
      <w:ind w:left="720"/>
      <w:contextualSpacing/>
    </w:pPr>
  </w:style>
  <w:style w:type="paragraph" w:styleId="BalloonText">
    <w:name w:val="Balloon Text"/>
    <w:basedOn w:val="Normal"/>
    <w:link w:val="BalloonTextChar"/>
    <w:uiPriority w:val="99"/>
    <w:semiHidden/>
    <w:unhideWhenUsed/>
    <w:rsid w:val="00B11F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F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840977">
      <w:bodyDiv w:val="1"/>
      <w:marLeft w:val="0"/>
      <w:marRight w:val="0"/>
      <w:marTop w:val="0"/>
      <w:marBottom w:val="0"/>
      <w:divBdr>
        <w:top w:val="none" w:sz="0" w:space="0" w:color="auto"/>
        <w:left w:val="none" w:sz="0" w:space="0" w:color="auto"/>
        <w:bottom w:val="none" w:sz="0" w:space="0" w:color="auto"/>
        <w:right w:val="none" w:sz="0" w:space="0" w:color="auto"/>
      </w:divBdr>
    </w:div>
    <w:div w:id="212750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idelis.Transaction@ag.ny.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1952</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Consumer Reports</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Chuck</dc:creator>
  <cp:keywords/>
  <dc:description/>
  <cp:lastModifiedBy>Amanda Dunker</cp:lastModifiedBy>
  <cp:revision>2</cp:revision>
  <dcterms:created xsi:type="dcterms:W3CDTF">2018-05-22T16:59:00Z</dcterms:created>
  <dcterms:modified xsi:type="dcterms:W3CDTF">2018-05-22T16:59:00Z</dcterms:modified>
</cp:coreProperties>
</file>